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0D62" w14:textId="77777777" w:rsidR="00846F5D" w:rsidRDefault="00966580" w:rsidP="00966580">
      <w:pPr>
        <w:jc w:val="center"/>
      </w:pPr>
      <w:r>
        <w:t>Jackson Township Board of Zoning Appeals</w:t>
      </w:r>
    </w:p>
    <w:p w14:paraId="1B323FBF" w14:textId="5C91D4E8" w:rsidR="00966580" w:rsidRDefault="00B05C95" w:rsidP="00966580">
      <w:pPr>
        <w:jc w:val="center"/>
      </w:pPr>
      <w:r>
        <w:t>August 10</w:t>
      </w:r>
      <w:r w:rsidR="00E837BD">
        <w:t>, 2023</w:t>
      </w:r>
    </w:p>
    <w:p w14:paraId="1714551F" w14:textId="72810BAC" w:rsidR="00981B52" w:rsidRDefault="00966580" w:rsidP="004E4BB6">
      <w:pPr>
        <w:spacing w:after="0"/>
      </w:pPr>
      <w:r>
        <w:t xml:space="preserve">Members Present: </w:t>
      </w:r>
      <w:r>
        <w:tab/>
      </w:r>
      <w:r w:rsidR="00981B52">
        <w:t xml:space="preserve">Steven </w:t>
      </w:r>
      <w:proofErr w:type="spellStart"/>
      <w:r w:rsidR="00981B52">
        <w:t>Gosney</w:t>
      </w:r>
      <w:proofErr w:type="spellEnd"/>
    </w:p>
    <w:p w14:paraId="12E07966" w14:textId="7A9F5128" w:rsidR="00B05C95" w:rsidRDefault="00B05C95" w:rsidP="004E4BB6">
      <w:pPr>
        <w:spacing w:after="0"/>
      </w:pPr>
      <w:r>
        <w:tab/>
      </w:r>
      <w:r>
        <w:tab/>
      </w:r>
      <w:r>
        <w:tab/>
        <w:t>Jared Singer</w:t>
      </w:r>
    </w:p>
    <w:p w14:paraId="4CF97600" w14:textId="688AD7A4" w:rsidR="00B05C95" w:rsidRDefault="00B05C95" w:rsidP="004E4BB6">
      <w:pPr>
        <w:spacing w:after="0"/>
      </w:pPr>
      <w:r>
        <w:tab/>
      </w:r>
      <w:r>
        <w:tab/>
      </w:r>
      <w:r>
        <w:tab/>
        <w:t>Debbie Busby</w:t>
      </w:r>
    </w:p>
    <w:p w14:paraId="0C429E2A" w14:textId="3F2A5B47" w:rsidR="009076DF" w:rsidRDefault="009076DF" w:rsidP="009076DF">
      <w:pPr>
        <w:spacing w:after="0"/>
        <w:ind w:left="1440" w:firstLine="720"/>
      </w:pPr>
      <w:r>
        <w:t>Randy Alexander- Alternate</w:t>
      </w:r>
    </w:p>
    <w:p w14:paraId="6ECD9FEC" w14:textId="3C778032" w:rsidR="00966580" w:rsidRDefault="00666A93" w:rsidP="00666A93">
      <w:r>
        <w:t>Z</w:t>
      </w:r>
      <w:r w:rsidR="00966580">
        <w:t>oning Inspector:</w:t>
      </w:r>
      <w:r w:rsidR="00966580">
        <w:tab/>
        <w:t>Joni Poindexter</w:t>
      </w:r>
    </w:p>
    <w:p w14:paraId="4F7DE50A" w14:textId="7119E39D" w:rsidR="00B53803" w:rsidRDefault="00B53803" w:rsidP="00B53803">
      <w:pPr>
        <w:spacing w:after="0"/>
      </w:pPr>
      <w:r>
        <w:t>Absent Members:</w:t>
      </w:r>
      <w:r>
        <w:tab/>
        <w:t>Edward McDonnell</w:t>
      </w:r>
    </w:p>
    <w:p w14:paraId="093DFBD8" w14:textId="7ECECA45" w:rsidR="00B53803" w:rsidRDefault="00B53803" w:rsidP="003C64E3">
      <w:pPr>
        <w:spacing w:after="0"/>
      </w:pPr>
      <w:r>
        <w:tab/>
      </w:r>
      <w:r>
        <w:tab/>
      </w:r>
      <w:r>
        <w:tab/>
        <w:t>Patrick Snyder</w:t>
      </w:r>
    </w:p>
    <w:p w14:paraId="3C6E4BFA" w14:textId="770194EE" w:rsidR="003C64E3" w:rsidRDefault="003C64E3" w:rsidP="003C64E3">
      <w:pPr>
        <w:spacing w:after="0"/>
        <w:ind w:left="1440" w:firstLine="720"/>
      </w:pPr>
      <w:r>
        <w:t xml:space="preserve">Alyssa </w:t>
      </w:r>
      <w:proofErr w:type="spellStart"/>
      <w:r>
        <w:t>Bettis</w:t>
      </w:r>
      <w:proofErr w:type="spellEnd"/>
      <w:r>
        <w:t>-Alternate</w:t>
      </w:r>
    </w:p>
    <w:p w14:paraId="5E32A244" w14:textId="1F9F46DD" w:rsidR="003C64E3" w:rsidRDefault="003C64E3" w:rsidP="00666A93"/>
    <w:p w14:paraId="214B7BD0" w14:textId="559EACF4" w:rsidR="00B05C95" w:rsidRDefault="00B05C95" w:rsidP="00022845">
      <w:pPr>
        <w:tabs>
          <w:tab w:val="left" w:pos="6120"/>
        </w:tabs>
        <w:spacing w:after="120" w:line="240" w:lineRule="auto"/>
        <w:jc w:val="both"/>
        <w:rPr>
          <w:rFonts w:ascii="Calibri" w:eastAsia="Times New Roman" w:hAnsi="Calibri" w:cs="Calibri"/>
        </w:rPr>
      </w:pPr>
      <w:r w:rsidRPr="00B05C95">
        <w:rPr>
          <w:rFonts w:ascii="Calibri" w:eastAsia="Times New Roman" w:hAnsi="Calibri" w:cs="Calibri"/>
          <w:b/>
          <w:u w:val="single"/>
        </w:rPr>
        <w:t>5:00 PM Appeal # 2023562</w:t>
      </w:r>
      <w:r w:rsidRPr="00B05C95">
        <w:rPr>
          <w:rFonts w:ascii="Calibri" w:eastAsia="Times New Roman" w:hAnsi="Calibri" w:cs="Calibri"/>
        </w:rPr>
        <w:t xml:space="preserve"> – Mark Haymaker, Haymaker Tree and Lawn Inc., property owner, 6854 Wales NW, North Canton, Ohio 44720 requests a variance for a 50 ft. south side yard setback for principal building where 75 ft. is required per Art. IV Sect. 411.5 of the zoning resolution.  Property located at 7192 Wales NW, Sect. 10SW Jackson Twp.  Zoned B-3.</w:t>
      </w:r>
    </w:p>
    <w:p w14:paraId="6EB3E0EA" w14:textId="560D350F" w:rsidR="00EC34AB" w:rsidRDefault="00EC34AB" w:rsidP="00022845">
      <w:pPr>
        <w:tabs>
          <w:tab w:val="left" w:pos="6120"/>
        </w:tabs>
        <w:spacing w:after="120" w:line="240" w:lineRule="auto"/>
        <w:jc w:val="both"/>
        <w:rPr>
          <w:rFonts w:ascii="Calibri" w:eastAsia="Times New Roman" w:hAnsi="Calibri" w:cs="Calibri"/>
        </w:rPr>
      </w:pPr>
      <w:r>
        <w:rPr>
          <w:rFonts w:ascii="Calibri" w:eastAsia="Times New Roman" w:hAnsi="Calibri" w:cs="Calibri"/>
        </w:rPr>
        <w:t>Mr. Singer read the file application into the record.</w:t>
      </w:r>
    </w:p>
    <w:p w14:paraId="0B8AC3CD" w14:textId="540365A8" w:rsidR="00EC34AB" w:rsidRDefault="00EC34AB" w:rsidP="00022845">
      <w:pPr>
        <w:tabs>
          <w:tab w:val="left" w:pos="6120"/>
        </w:tabs>
        <w:spacing w:after="120" w:line="240" w:lineRule="auto"/>
        <w:jc w:val="both"/>
        <w:rPr>
          <w:rFonts w:ascii="Calibri" w:eastAsia="Times New Roman" w:hAnsi="Calibri" w:cs="Calibri"/>
        </w:rPr>
      </w:pPr>
      <w:r>
        <w:rPr>
          <w:rFonts w:ascii="Calibri" w:eastAsia="Times New Roman" w:hAnsi="Calibri" w:cs="Calibri"/>
        </w:rPr>
        <w:t>Mr. Singer swore in those in favor of the variance.</w:t>
      </w:r>
    </w:p>
    <w:p w14:paraId="5755145F" w14:textId="3B94D08D" w:rsidR="003C64E3" w:rsidRDefault="00022845" w:rsidP="00022845">
      <w:pPr>
        <w:tabs>
          <w:tab w:val="left" w:pos="6120"/>
        </w:tabs>
        <w:spacing w:after="120" w:line="240" w:lineRule="auto"/>
        <w:jc w:val="both"/>
        <w:rPr>
          <w:rFonts w:ascii="Calibri" w:eastAsia="Times New Roman" w:hAnsi="Calibri" w:cs="Calibri"/>
        </w:rPr>
      </w:pPr>
      <w:r>
        <w:rPr>
          <w:rFonts w:ascii="Calibri" w:eastAsia="Times New Roman" w:hAnsi="Calibri" w:cs="Calibri"/>
        </w:rPr>
        <w:t xml:space="preserve">Mark Haymaker, 6919 Lake </w:t>
      </w:r>
      <w:proofErr w:type="spellStart"/>
      <w:r>
        <w:rPr>
          <w:rFonts w:ascii="Calibri" w:eastAsia="Times New Roman" w:hAnsi="Calibri" w:cs="Calibri"/>
        </w:rPr>
        <w:t>O’Springs</w:t>
      </w:r>
      <w:proofErr w:type="spellEnd"/>
      <w:r>
        <w:rPr>
          <w:rFonts w:ascii="Calibri" w:eastAsia="Times New Roman" w:hAnsi="Calibri" w:cs="Calibri"/>
        </w:rPr>
        <w:t xml:space="preserve"> NW, North Canton, Ohio stated</w:t>
      </w:r>
      <w:r w:rsidR="00A92A1A">
        <w:rPr>
          <w:rFonts w:ascii="Calibri" w:eastAsia="Times New Roman" w:hAnsi="Calibri" w:cs="Calibri"/>
        </w:rPr>
        <w:t xml:space="preserve"> </w:t>
      </w:r>
      <w:r w:rsidR="003C64E3">
        <w:rPr>
          <w:rFonts w:ascii="Calibri" w:eastAsia="Times New Roman" w:hAnsi="Calibri" w:cs="Calibri"/>
        </w:rPr>
        <w:t>he is redoing the old barn that is on the property and mak</w:t>
      </w:r>
      <w:r w:rsidR="00725716">
        <w:rPr>
          <w:rFonts w:ascii="Calibri" w:eastAsia="Times New Roman" w:hAnsi="Calibri" w:cs="Calibri"/>
        </w:rPr>
        <w:t>ing it into an</w:t>
      </w:r>
      <w:r w:rsidR="003C64E3">
        <w:rPr>
          <w:rFonts w:ascii="Calibri" w:eastAsia="Times New Roman" w:hAnsi="Calibri" w:cs="Calibri"/>
        </w:rPr>
        <w:t xml:space="preserve"> event center.  He can’t go to the west </w:t>
      </w:r>
      <w:r w:rsidR="00725716">
        <w:rPr>
          <w:rFonts w:ascii="Calibri" w:eastAsia="Times New Roman" w:hAnsi="Calibri" w:cs="Calibri"/>
        </w:rPr>
        <w:t xml:space="preserve">with the addition </w:t>
      </w:r>
      <w:r w:rsidR="003C64E3">
        <w:rPr>
          <w:rFonts w:ascii="Calibri" w:eastAsia="Times New Roman" w:hAnsi="Calibri" w:cs="Calibri"/>
        </w:rPr>
        <w:t>because it would be too close to the street</w:t>
      </w:r>
      <w:r w:rsidR="00F92793">
        <w:rPr>
          <w:rFonts w:ascii="Calibri" w:eastAsia="Times New Roman" w:hAnsi="Calibri" w:cs="Calibri"/>
        </w:rPr>
        <w:t>.</w:t>
      </w:r>
      <w:r w:rsidR="003C64E3">
        <w:rPr>
          <w:rFonts w:ascii="Calibri" w:eastAsia="Times New Roman" w:hAnsi="Calibri" w:cs="Calibri"/>
        </w:rPr>
        <w:t xml:space="preserve">  The property will be an improvement.  The </w:t>
      </w:r>
      <w:r w:rsidR="00725716">
        <w:rPr>
          <w:rFonts w:ascii="Calibri" w:eastAsia="Times New Roman" w:hAnsi="Calibri" w:cs="Calibri"/>
        </w:rPr>
        <w:t xml:space="preserve">closest building to the addition on the adjoining property is the meeting center for the apartments and it is about 200 ft. away.  </w:t>
      </w:r>
      <w:r w:rsidR="003C64E3">
        <w:rPr>
          <w:rFonts w:ascii="Calibri" w:eastAsia="Times New Roman" w:hAnsi="Calibri" w:cs="Calibri"/>
        </w:rPr>
        <w:t>They do</w:t>
      </w:r>
      <w:r w:rsidR="00725716">
        <w:rPr>
          <w:rFonts w:ascii="Calibri" w:eastAsia="Times New Roman" w:hAnsi="Calibri" w:cs="Calibri"/>
        </w:rPr>
        <w:t xml:space="preserve"> not</w:t>
      </w:r>
      <w:r w:rsidR="003C64E3">
        <w:rPr>
          <w:rFonts w:ascii="Calibri" w:eastAsia="Times New Roman" w:hAnsi="Calibri" w:cs="Calibri"/>
        </w:rPr>
        <w:t xml:space="preserve"> </w:t>
      </w:r>
      <w:r w:rsidR="00725716">
        <w:rPr>
          <w:rFonts w:ascii="Calibri" w:eastAsia="Times New Roman" w:hAnsi="Calibri" w:cs="Calibri"/>
        </w:rPr>
        <w:t xml:space="preserve">want to mess with the structure </w:t>
      </w:r>
      <w:r w:rsidR="003C64E3">
        <w:rPr>
          <w:rFonts w:ascii="Calibri" w:eastAsia="Times New Roman" w:hAnsi="Calibri" w:cs="Calibri"/>
        </w:rPr>
        <w:t xml:space="preserve">as far as changing it. He needs room for the restrooms and </w:t>
      </w:r>
      <w:r w:rsidR="00725716">
        <w:rPr>
          <w:rFonts w:ascii="Calibri" w:eastAsia="Times New Roman" w:hAnsi="Calibri" w:cs="Calibri"/>
        </w:rPr>
        <w:t xml:space="preserve">kitchen area and </w:t>
      </w:r>
      <w:r w:rsidR="003C64E3">
        <w:rPr>
          <w:rFonts w:ascii="Calibri" w:eastAsia="Times New Roman" w:hAnsi="Calibri" w:cs="Calibri"/>
        </w:rPr>
        <w:t>wants to keep the na</w:t>
      </w:r>
      <w:r w:rsidR="00A803B3">
        <w:rPr>
          <w:rFonts w:ascii="Calibri" w:eastAsia="Times New Roman" w:hAnsi="Calibri" w:cs="Calibri"/>
        </w:rPr>
        <w:t>tural look of the barn.  The addition</w:t>
      </w:r>
      <w:r w:rsidR="00476A28">
        <w:rPr>
          <w:rFonts w:ascii="Calibri" w:eastAsia="Times New Roman" w:hAnsi="Calibri" w:cs="Calibri"/>
        </w:rPr>
        <w:t xml:space="preserve"> cannot</w:t>
      </w:r>
      <w:r w:rsidR="003C64E3">
        <w:rPr>
          <w:rFonts w:ascii="Calibri" w:eastAsia="Times New Roman" w:hAnsi="Calibri" w:cs="Calibri"/>
        </w:rPr>
        <w:t xml:space="preserve"> go on the east side because it will take up </w:t>
      </w:r>
      <w:r w:rsidR="00725716">
        <w:rPr>
          <w:rFonts w:ascii="Calibri" w:eastAsia="Times New Roman" w:hAnsi="Calibri" w:cs="Calibri"/>
        </w:rPr>
        <w:t>the area to be utilized for parking and s</w:t>
      </w:r>
      <w:r w:rsidR="003C64E3">
        <w:rPr>
          <w:rFonts w:ascii="Calibri" w:eastAsia="Times New Roman" w:hAnsi="Calibri" w:cs="Calibri"/>
        </w:rPr>
        <w:t xml:space="preserve">tructurally it would be </w:t>
      </w:r>
      <w:r w:rsidR="00725716">
        <w:rPr>
          <w:rFonts w:ascii="Calibri" w:eastAsia="Times New Roman" w:hAnsi="Calibri" w:cs="Calibri"/>
        </w:rPr>
        <w:t>difficult t</w:t>
      </w:r>
      <w:r w:rsidR="003C64E3">
        <w:rPr>
          <w:rFonts w:ascii="Calibri" w:eastAsia="Times New Roman" w:hAnsi="Calibri" w:cs="Calibri"/>
        </w:rPr>
        <w:t xml:space="preserve">o go to the east with the </w:t>
      </w:r>
      <w:r w:rsidR="00725716">
        <w:rPr>
          <w:rFonts w:ascii="Calibri" w:eastAsia="Times New Roman" w:hAnsi="Calibri" w:cs="Calibri"/>
        </w:rPr>
        <w:t xml:space="preserve">way the </w:t>
      </w:r>
      <w:r w:rsidR="003C64E3">
        <w:rPr>
          <w:rFonts w:ascii="Calibri" w:eastAsia="Times New Roman" w:hAnsi="Calibri" w:cs="Calibri"/>
        </w:rPr>
        <w:t>barn beams</w:t>
      </w:r>
      <w:r w:rsidR="00725716">
        <w:rPr>
          <w:rFonts w:ascii="Calibri" w:eastAsia="Times New Roman" w:hAnsi="Calibri" w:cs="Calibri"/>
        </w:rPr>
        <w:t xml:space="preserve"> are located</w:t>
      </w:r>
      <w:r w:rsidR="003C64E3">
        <w:rPr>
          <w:rFonts w:ascii="Calibri" w:eastAsia="Times New Roman" w:hAnsi="Calibri" w:cs="Calibri"/>
        </w:rPr>
        <w:t>.</w:t>
      </w:r>
      <w:r w:rsidR="00725716">
        <w:rPr>
          <w:rFonts w:ascii="Calibri" w:eastAsia="Times New Roman" w:hAnsi="Calibri" w:cs="Calibri"/>
        </w:rPr>
        <w:t xml:space="preserve">  </w:t>
      </w:r>
      <w:r w:rsidR="00F92793">
        <w:rPr>
          <w:rFonts w:ascii="Calibri" w:eastAsia="Times New Roman" w:hAnsi="Calibri" w:cs="Calibri"/>
        </w:rPr>
        <w:t xml:space="preserve">Along the property line will be a mound and spruce trees so the neighbors won’t see the </w:t>
      </w:r>
      <w:r w:rsidR="00BB178D">
        <w:rPr>
          <w:rFonts w:ascii="Calibri" w:eastAsia="Times New Roman" w:hAnsi="Calibri" w:cs="Calibri"/>
        </w:rPr>
        <w:t>structure.  The structure will dress the area up and improve the area.</w:t>
      </w:r>
    </w:p>
    <w:p w14:paraId="44160AB1" w14:textId="3E7BB64A" w:rsidR="00022845" w:rsidRDefault="00022845" w:rsidP="00022845">
      <w:pPr>
        <w:tabs>
          <w:tab w:val="left" w:pos="6120"/>
        </w:tabs>
        <w:spacing w:after="120" w:line="240" w:lineRule="auto"/>
        <w:jc w:val="both"/>
        <w:rPr>
          <w:rFonts w:ascii="Calibri" w:eastAsia="Times New Roman" w:hAnsi="Calibri" w:cs="Calibri"/>
        </w:rPr>
      </w:pPr>
      <w:r>
        <w:rPr>
          <w:rFonts w:ascii="Calibri" w:eastAsia="Times New Roman" w:hAnsi="Calibri" w:cs="Calibri"/>
        </w:rPr>
        <w:t>No one else spoke in favor of or in opposition to the variance.</w:t>
      </w:r>
    </w:p>
    <w:p w14:paraId="4BFCDFA2" w14:textId="4F6D6CD3" w:rsidR="00022845" w:rsidRDefault="00022845" w:rsidP="00022845">
      <w:pPr>
        <w:tabs>
          <w:tab w:val="left" w:pos="6120"/>
        </w:tabs>
        <w:spacing w:after="120" w:line="240" w:lineRule="auto"/>
        <w:jc w:val="both"/>
        <w:rPr>
          <w:rFonts w:ascii="Calibri" w:eastAsia="Times New Roman" w:hAnsi="Calibri" w:cs="Calibri"/>
        </w:rPr>
      </w:pPr>
      <w:r>
        <w:rPr>
          <w:rFonts w:ascii="Calibri" w:eastAsia="Times New Roman" w:hAnsi="Calibri" w:cs="Calibri"/>
        </w:rPr>
        <w:t>Mr. Singer closed the hearing to public input.</w:t>
      </w:r>
    </w:p>
    <w:p w14:paraId="33F4C80C" w14:textId="68C57201" w:rsidR="0029356A" w:rsidRDefault="0029356A" w:rsidP="00022845">
      <w:pPr>
        <w:tabs>
          <w:tab w:val="left" w:pos="6120"/>
        </w:tabs>
        <w:spacing w:after="120" w:line="240" w:lineRule="auto"/>
        <w:jc w:val="both"/>
        <w:rPr>
          <w:rFonts w:ascii="Calibri" w:eastAsia="Times New Roman" w:hAnsi="Calibri" w:cs="Calibri"/>
        </w:rPr>
      </w:pPr>
      <w:r>
        <w:rPr>
          <w:rFonts w:ascii="Calibri" w:eastAsia="Times New Roman" w:hAnsi="Calibri" w:cs="Calibri"/>
        </w:rPr>
        <w:t>Mr. Singer reviewed the practical difficulty requirements per section 803.5</w:t>
      </w:r>
      <w:r w:rsidR="00476A28">
        <w:rPr>
          <w:rFonts w:ascii="Calibri" w:eastAsia="Times New Roman" w:hAnsi="Calibri" w:cs="Calibri"/>
        </w:rPr>
        <w:t xml:space="preserve"> and stated that h</w:t>
      </w:r>
      <w:r>
        <w:rPr>
          <w:rFonts w:ascii="Calibri" w:eastAsia="Times New Roman" w:hAnsi="Calibri" w:cs="Calibri"/>
        </w:rPr>
        <w:t xml:space="preserve">e </w:t>
      </w:r>
      <w:r w:rsidR="00476A28">
        <w:rPr>
          <w:rFonts w:ascii="Calibri" w:eastAsia="Times New Roman" w:hAnsi="Calibri" w:cs="Calibri"/>
        </w:rPr>
        <w:t>believes</w:t>
      </w:r>
      <w:r>
        <w:rPr>
          <w:rFonts w:ascii="Calibri" w:eastAsia="Times New Roman" w:hAnsi="Calibri" w:cs="Calibri"/>
        </w:rPr>
        <w:t xml:space="preserve"> the practical difficulty has been met.  He does not have an issue with the request.</w:t>
      </w:r>
    </w:p>
    <w:p w14:paraId="5C0533CD" w14:textId="457AB737" w:rsidR="00022845" w:rsidRDefault="00022845" w:rsidP="00022845">
      <w:pPr>
        <w:tabs>
          <w:tab w:val="left" w:pos="6120"/>
        </w:tabs>
        <w:spacing w:after="120" w:line="240" w:lineRule="auto"/>
        <w:jc w:val="both"/>
        <w:rPr>
          <w:rFonts w:ascii="Calibri" w:eastAsia="Times New Roman" w:hAnsi="Calibri" w:cs="Calibri"/>
        </w:rPr>
      </w:pPr>
      <w:r>
        <w:rPr>
          <w:rFonts w:ascii="Calibri" w:eastAsia="Times New Roman" w:hAnsi="Calibri" w:cs="Calibri"/>
        </w:rPr>
        <w:t>M</w:t>
      </w:r>
      <w:r w:rsidR="002F1B91">
        <w:rPr>
          <w:rFonts w:ascii="Calibri" w:eastAsia="Times New Roman" w:hAnsi="Calibri" w:cs="Calibri"/>
        </w:rPr>
        <w:t>s</w:t>
      </w:r>
      <w:r>
        <w:rPr>
          <w:rFonts w:ascii="Calibri" w:eastAsia="Times New Roman" w:hAnsi="Calibri" w:cs="Calibri"/>
        </w:rPr>
        <w:t xml:space="preserve">. </w:t>
      </w:r>
      <w:r w:rsidR="008D76F3">
        <w:rPr>
          <w:rFonts w:ascii="Calibri" w:eastAsia="Times New Roman" w:hAnsi="Calibri" w:cs="Calibri"/>
        </w:rPr>
        <w:t xml:space="preserve">Busby </w:t>
      </w:r>
      <w:r>
        <w:rPr>
          <w:rFonts w:ascii="Calibri" w:eastAsia="Times New Roman" w:hAnsi="Calibri" w:cs="Calibri"/>
        </w:rPr>
        <w:t>made a motion to approve the variance as requested and shown on the site plan.</w:t>
      </w:r>
    </w:p>
    <w:p w14:paraId="2BF5404C" w14:textId="0C325226" w:rsidR="00022845" w:rsidRDefault="00022845" w:rsidP="00022845">
      <w:pPr>
        <w:tabs>
          <w:tab w:val="left" w:pos="6120"/>
        </w:tabs>
        <w:spacing w:after="120" w:line="240" w:lineRule="auto"/>
        <w:jc w:val="both"/>
        <w:rPr>
          <w:rFonts w:ascii="Calibri" w:eastAsia="Times New Roman" w:hAnsi="Calibri" w:cs="Calibri"/>
        </w:rPr>
      </w:pPr>
      <w:r>
        <w:rPr>
          <w:rFonts w:ascii="Calibri" w:eastAsia="Times New Roman" w:hAnsi="Calibri" w:cs="Calibri"/>
        </w:rPr>
        <w:t xml:space="preserve">Mr. </w:t>
      </w:r>
      <w:proofErr w:type="spellStart"/>
      <w:r w:rsidR="008D76F3">
        <w:rPr>
          <w:rFonts w:ascii="Calibri" w:eastAsia="Times New Roman" w:hAnsi="Calibri" w:cs="Calibri"/>
        </w:rPr>
        <w:t>Gosney</w:t>
      </w:r>
      <w:proofErr w:type="spellEnd"/>
      <w:r>
        <w:rPr>
          <w:rFonts w:ascii="Calibri" w:eastAsia="Times New Roman" w:hAnsi="Calibri" w:cs="Calibri"/>
        </w:rPr>
        <w:t xml:space="preserve"> seconded the motion.</w:t>
      </w:r>
    </w:p>
    <w:p w14:paraId="0ACB1291" w14:textId="2FF6C582" w:rsidR="00022845" w:rsidRDefault="00022845" w:rsidP="00022845">
      <w:pPr>
        <w:tabs>
          <w:tab w:val="left" w:pos="6120"/>
        </w:tabs>
        <w:spacing w:after="120" w:line="240" w:lineRule="auto"/>
        <w:jc w:val="both"/>
        <w:rPr>
          <w:rFonts w:ascii="Calibri" w:eastAsia="Times New Roman" w:hAnsi="Calibri" w:cs="Calibri"/>
        </w:rPr>
      </w:pPr>
      <w:r>
        <w:rPr>
          <w:rFonts w:ascii="Calibri" w:eastAsia="Times New Roman" w:hAnsi="Calibri" w:cs="Calibri"/>
        </w:rPr>
        <w:t xml:space="preserve">The vote was:  Mr. </w:t>
      </w:r>
      <w:proofErr w:type="spellStart"/>
      <w:r>
        <w:rPr>
          <w:rFonts w:ascii="Calibri" w:eastAsia="Times New Roman" w:hAnsi="Calibri" w:cs="Calibri"/>
        </w:rPr>
        <w:t>Gosney</w:t>
      </w:r>
      <w:proofErr w:type="spellEnd"/>
      <w:r>
        <w:rPr>
          <w:rFonts w:ascii="Calibri" w:eastAsia="Times New Roman" w:hAnsi="Calibri" w:cs="Calibri"/>
        </w:rPr>
        <w:t xml:space="preserve">-yes, Mr. Singer-yes, Mr. </w:t>
      </w:r>
      <w:r w:rsidR="00B53803">
        <w:rPr>
          <w:rFonts w:ascii="Calibri" w:eastAsia="Times New Roman" w:hAnsi="Calibri" w:cs="Calibri"/>
        </w:rPr>
        <w:t>Alexander</w:t>
      </w:r>
      <w:r>
        <w:rPr>
          <w:rFonts w:ascii="Calibri" w:eastAsia="Times New Roman" w:hAnsi="Calibri" w:cs="Calibri"/>
        </w:rPr>
        <w:t xml:space="preserve">-yes, </w:t>
      </w:r>
      <w:proofErr w:type="gramStart"/>
      <w:r w:rsidR="00B53803">
        <w:rPr>
          <w:rFonts w:ascii="Calibri" w:eastAsia="Times New Roman" w:hAnsi="Calibri" w:cs="Calibri"/>
        </w:rPr>
        <w:t>Ms</w:t>
      </w:r>
      <w:proofErr w:type="gramEnd"/>
      <w:r w:rsidR="00982A47">
        <w:rPr>
          <w:rFonts w:ascii="Calibri" w:eastAsia="Times New Roman" w:hAnsi="Calibri" w:cs="Calibri"/>
        </w:rPr>
        <w:t>.</w:t>
      </w:r>
      <w:r w:rsidR="00B53803">
        <w:rPr>
          <w:rFonts w:ascii="Calibri" w:eastAsia="Times New Roman" w:hAnsi="Calibri" w:cs="Calibri"/>
        </w:rPr>
        <w:t xml:space="preserve"> </w:t>
      </w:r>
      <w:r>
        <w:rPr>
          <w:rFonts w:ascii="Calibri" w:eastAsia="Times New Roman" w:hAnsi="Calibri" w:cs="Calibri"/>
        </w:rPr>
        <w:t>Busby-yes.</w:t>
      </w:r>
    </w:p>
    <w:p w14:paraId="1FFFC93F" w14:textId="77777777" w:rsidR="00B05C95" w:rsidRPr="00B05C95" w:rsidRDefault="00B05C95" w:rsidP="00022845">
      <w:pPr>
        <w:tabs>
          <w:tab w:val="left" w:pos="6120"/>
        </w:tabs>
        <w:spacing w:after="120" w:line="240" w:lineRule="auto"/>
        <w:jc w:val="both"/>
        <w:rPr>
          <w:rFonts w:ascii="Calibri" w:eastAsia="Times New Roman" w:hAnsi="Calibri" w:cs="Calibri"/>
        </w:rPr>
      </w:pPr>
      <w:r w:rsidRPr="00B05C95">
        <w:rPr>
          <w:rFonts w:ascii="Calibri" w:eastAsia="Times New Roman" w:hAnsi="Calibri" w:cs="Calibri"/>
          <w:b/>
          <w:u w:val="single"/>
        </w:rPr>
        <w:t>5:15 PM Appeal # 2023570</w:t>
      </w:r>
      <w:r w:rsidRPr="00B05C95">
        <w:rPr>
          <w:rFonts w:ascii="Calibri" w:eastAsia="Times New Roman" w:hAnsi="Calibri" w:cs="Calibri"/>
        </w:rPr>
        <w:t xml:space="preserve"> – Joseph &amp; Kendra Carpenter, property owner, 2050 Darby </w:t>
      </w:r>
      <w:bookmarkStart w:id="0" w:name="_GoBack"/>
      <w:bookmarkEnd w:id="0"/>
      <w:r w:rsidRPr="00B05C95">
        <w:rPr>
          <w:rFonts w:ascii="Calibri" w:eastAsia="Times New Roman" w:hAnsi="Calibri" w:cs="Calibri"/>
        </w:rPr>
        <w:t>Dr. NW, Massillon, Ohio 44646 requests a variance for a 2 ft. left side yard setback for accessory building where 5 ft. is required per Art. IV Sect. 401.11 of the zoning resolution.  Property located at 2050 Darby NW, Sect. 32SE Jackson Twp.  Zoned R-R.</w:t>
      </w:r>
    </w:p>
    <w:p w14:paraId="7A52014E" w14:textId="24D41454" w:rsidR="00EC34AB" w:rsidRDefault="00EC34AB" w:rsidP="00022845">
      <w:pPr>
        <w:tabs>
          <w:tab w:val="left" w:pos="6120"/>
        </w:tabs>
        <w:spacing w:after="120" w:line="276" w:lineRule="auto"/>
        <w:jc w:val="both"/>
        <w:rPr>
          <w:rFonts w:cs="Arial"/>
          <w:color w:val="000000" w:themeColor="text1"/>
        </w:rPr>
      </w:pPr>
      <w:r>
        <w:rPr>
          <w:rFonts w:cs="Arial"/>
          <w:color w:val="000000" w:themeColor="text1"/>
        </w:rPr>
        <w:t>Mr. Singer swore in those in favor of the variance.</w:t>
      </w:r>
    </w:p>
    <w:p w14:paraId="771CA4B1" w14:textId="75F780C4" w:rsidR="006D0BA3" w:rsidRDefault="0059312A" w:rsidP="00022845">
      <w:pPr>
        <w:tabs>
          <w:tab w:val="left" w:pos="6120"/>
        </w:tabs>
        <w:spacing w:after="120" w:line="276" w:lineRule="auto"/>
        <w:jc w:val="both"/>
        <w:rPr>
          <w:rFonts w:cs="Arial"/>
          <w:color w:val="000000" w:themeColor="text1"/>
        </w:rPr>
      </w:pPr>
      <w:r>
        <w:rPr>
          <w:rFonts w:cs="Arial"/>
          <w:color w:val="000000" w:themeColor="text1"/>
        </w:rPr>
        <w:t>Kendra and Joseph Carpenter</w:t>
      </w:r>
      <w:r w:rsidR="00BF7EC3">
        <w:rPr>
          <w:rFonts w:cs="Arial"/>
          <w:color w:val="000000" w:themeColor="text1"/>
        </w:rPr>
        <w:t>, 2050 Darby NW, Massillon were sworn in.</w:t>
      </w:r>
    </w:p>
    <w:p w14:paraId="534A7FC4" w14:textId="1F96CC72" w:rsidR="0059312A" w:rsidRDefault="0059312A" w:rsidP="00022845">
      <w:pPr>
        <w:tabs>
          <w:tab w:val="left" w:pos="6120"/>
        </w:tabs>
        <w:spacing w:after="120" w:line="276" w:lineRule="auto"/>
        <w:jc w:val="both"/>
        <w:rPr>
          <w:rFonts w:cs="Arial"/>
          <w:color w:val="000000" w:themeColor="text1"/>
        </w:rPr>
      </w:pPr>
      <w:r>
        <w:rPr>
          <w:rFonts w:cs="Arial"/>
          <w:color w:val="000000" w:themeColor="text1"/>
        </w:rPr>
        <w:t xml:space="preserve">Ms. Carpenter stated they </w:t>
      </w:r>
      <w:r w:rsidR="00BF7EC3">
        <w:rPr>
          <w:rFonts w:cs="Arial"/>
          <w:color w:val="000000" w:themeColor="text1"/>
        </w:rPr>
        <w:t xml:space="preserve">came before the board </w:t>
      </w:r>
      <w:r>
        <w:rPr>
          <w:rFonts w:cs="Arial"/>
          <w:color w:val="000000" w:themeColor="text1"/>
        </w:rPr>
        <w:t xml:space="preserve">in May for 8 x 10 shed </w:t>
      </w:r>
      <w:r w:rsidR="00BF7EC3">
        <w:rPr>
          <w:rFonts w:cs="Arial"/>
          <w:color w:val="000000" w:themeColor="text1"/>
        </w:rPr>
        <w:t xml:space="preserve">regarding the setback from the </w:t>
      </w:r>
      <w:r>
        <w:rPr>
          <w:rFonts w:cs="Arial"/>
          <w:color w:val="000000" w:themeColor="text1"/>
        </w:rPr>
        <w:t xml:space="preserve">principal building.  </w:t>
      </w:r>
      <w:r w:rsidR="00BF7EC3">
        <w:rPr>
          <w:rFonts w:cs="Arial"/>
          <w:color w:val="000000" w:themeColor="text1"/>
        </w:rPr>
        <w:t>The variance was approved and they obtained the permit.  At that time to</w:t>
      </w:r>
      <w:r>
        <w:rPr>
          <w:rFonts w:cs="Arial"/>
          <w:color w:val="000000" w:themeColor="text1"/>
        </w:rPr>
        <w:t xml:space="preserve"> the best of their knowledge the shed met the </w:t>
      </w:r>
      <w:r w:rsidR="00BF7EC3">
        <w:rPr>
          <w:rFonts w:cs="Arial"/>
          <w:color w:val="000000" w:themeColor="text1"/>
        </w:rPr>
        <w:t xml:space="preserve">required </w:t>
      </w:r>
      <w:r>
        <w:rPr>
          <w:rFonts w:cs="Arial"/>
          <w:color w:val="000000" w:themeColor="text1"/>
        </w:rPr>
        <w:t xml:space="preserve">side </w:t>
      </w:r>
      <w:r w:rsidR="00BF7EC3">
        <w:rPr>
          <w:rFonts w:cs="Arial"/>
          <w:color w:val="000000" w:themeColor="text1"/>
        </w:rPr>
        <w:t xml:space="preserve">yard </w:t>
      </w:r>
      <w:r>
        <w:rPr>
          <w:rFonts w:cs="Arial"/>
          <w:color w:val="000000" w:themeColor="text1"/>
        </w:rPr>
        <w:t xml:space="preserve">setback.  </w:t>
      </w:r>
      <w:r w:rsidR="00BF7EC3">
        <w:rPr>
          <w:rFonts w:cs="Arial"/>
          <w:color w:val="000000" w:themeColor="text1"/>
        </w:rPr>
        <w:t>Since that time t</w:t>
      </w:r>
      <w:r>
        <w:rPr>
          <w:rFonts w:cs="Arial"/>
          <w:color w:val="000000" w:themeColor="text1"/>
        </w:rPr>
        <w:t>he property owner at 2</w:t>
      </w:r>
      <w:r w:rsidR="00BF7EC3">
        <w:rPr>
          <w:rFonts w:cs="Arial"/>
          <w:color w:val="000000" w:themeColor="text1"/>
        </w:rPr>
        <w:t>100</w:t>
      </w:r>
      <w:r>
        <w:rPr>
          <w:rFonts w:cs="Arial"/>
          <w:color w:val="000000" w:themeColor="text1"/>
        </w:rPr>
        <w:t xml:space="preserve"> </w:t>
      </w:r>
      <w:r>
        <w:rPr>
          <w:rFonts w:cs="Arial"/>
          <w:color w:val="000000" w:themeColor="text1"/>
        </w:rPr>
        <w:lastRenderedPageBreak/>
        <w:t xml:space="preserve">Darby </w:t>
      </w:r>
      <w:r w:rsidR="00BF7EC3">
        <w:rPr>
          <w:rFonts w:cs="Arial"/>
          <w:color w:val="000000" w:themeColor="text1"/>
        </w:rPr>
        <w:t xml:space="preserve">had </w:t>
      </w:r>
      <w:r>
        <w:rPr>
          <w:rFonts w:cs="Arial"/>
          <w:color w:val="000000" w:themeColor="text1"/>
        </w:rPr>
        <w:t>their property surveyed and they found out the shed</w:t>
      </w:r>
      <w:r w:rsidR="00BF7EC3">
        <w:rPr>
          <w:rFonts w:cs="Arial"/>
          <w:color w:val="000000" w:themeColor="text1"/>
        </w:rPr>
        <w:t xml:space="preserve"> was actually at a 2 ft. side yard setback because the property line was not where they thought it was</w:t>
      </w:r>
      <w:r>
        <w:rPr>
          <w:rFonts w:cs="Arial"/>
          <w:color w:val="000000" w:themeColor="text1"/>
        </w:rPr>
        <w:t xml:space="preserve">.  They </w:t>
      </w:r>
      <w:r w:rsidR="00BF7EC3">
        <w:rPr>
          <w:rFonts w:cs="Arial"/>
          <w:color w:val="000000" w:themeColor="text1"/>
        </w:rPr>
        <w:t xml:space="preserve">are trying to be proactive by coming before the board and </w:t>
      </w:r>
      <w:r>
        <w:rPr>
          <w:rFonts w:cs="Arial"/>
          <w:color w:val="000000" w:themeColor="text1"/>
        </w:rPr>
        <w:t xml:space="preserve">asking for a </w:t>
      </w:r>
      <w:r w:rsidR="00BF7EC3">
        <w:rPr>
          <w:rFonts w:cs="Arial"/>
          <w:color w:val="000000" w:themeColor="text1"/>
        </w:rPr>
        <w:t>variance for the 2 ft. side yard setback</w:t>
      </w:r>
      <w:r>
        <w:rPr>
          <w:rFonts w:cs="Arial"/>
          <w:color w:val="000000" w:themeColor="text1"/>
        </w:rPr>
        <w:t xml:space="preserve">.  When they placed the shed it on the property they relied on the professionals to know where it could go.  They weren’t aware </w:t>
      </w:r>
      <w:r w:rsidR="00A803B3">
        <w:rPr>
          <w:rFonts w:cs="Arial"/>
          <w:color w:val="000000" w:themeColor="text1"/>
        </w:rPr>
        <w:t>they needed a permit.  The land</w:t>
      </w:r>
      <w:r>
        <w:rPr>
          <w:rFonts w:cs="Arial"/>
          <w:color w:val="000000" w:themeColor="text1"/>
        </w:rPr>
        <w:t>s</w:t>
      </w:r>
      <w:r w:rsidR="00A803B3">
        <w:rPr>
          <w:rFonts w:cs="Arial"/>
          <w:color w:val="000000" w:themeColor="text1"/>
        </w:rPr>
        <w:t>caping is molded</w:t>
      </w:r>
      <w:r>
        <w:rPr>
          <w:rFonts w:cs="Arial"/>
          <w:color w:val="000000" w:themeColor="text1"/>
        </w:rPr>
        <w:t xml:space="preserve"> around the shed and moving it would be a financial </w:t>
      </w:r>
      <w:r w:rsidR="00BF7EC3">
        <w:rPr>
          <w:rFonts w:cs="Arial"/>
          <w:color w:val="000000" w:themeColor="text1"/>
        </w:rPr>
        <w:t>detriment</w:t>
      </w:r>
      <w:r>
        <w:rPr>
          <w:rFonts w:cs="Arial"/>
          <w:color w:val="000000" w:themeColor="text1"/>
        </w:rPr>
        <w:t>.   Moving it will not benefit anyone because it is in the fenced area.</w:t>
      </w:r>
      <w:r w:rsidR="00251E5E">
        <w:rPr>
          <w:rFonts w:cs="Arial"/>
          <w:color w:val="000000" w:themeColor="text1"/>
        </w:rPr>
        <w:t xml:space="preserve">  </w:t>
      </w:r>
      <w:r w:rsidR="00F8100C">
        <w:rPr>
          <w:rFonts w:cs="Arial"/>
          <w:color w:val="000000" w:themeColor="text1"/>
        </w:rPr>
        <w:t xml:space="preserve"> </w:t>
      </w:r>
      <w:r w:rsidR="00251E5E">
        <w:rPr>
          <w:rFonts w:cs="Arial"/>
          <w:color w:val="000000" w:themeColor="text1"/>
        </w:rPr>
        <w:t xml:space="preserve">The fence is on her property </w:t>
      </w:r>
      <w:r w:rsidR="00BF7EC3">
        <w:rPr>
          <w:rFonts w:cs="Arial"/>
          <w:color w:val="000000" w:themeColor="text1"/>
        </w:rPr>
        <w:t xml:space="preserve">and the </w:t>
      </w:r>
      <w:r w:rsidR="00F8100C">
        <w:rPr>
          <w:rFonts w:cs="Arial"/>
          <w:color w:val="000000" w:themeColor="text1"/>
        </w:rPr>
        <w:t xml:space="preserve">stake </w:t>
      </w:r>
      <w:r w:rsidR="00BF7EC3">
        <w:rPr>
          <w:rFonts w:cs="Arial"/>
          <w:color w:val="000000" w:themeColor="text1"/>
        </w:rPr>
        <w:t xml:space="preserve">shown in the </w:t>
      </w:r>
      <w:r w:rsidR="00631605">
        <w:rPr>
          <w:rFonts w:cs="Arial"/>
          <w:color w:val="000000" w:themeColor="text1"/>
        </w:rPr>
        <w:t xml:space="preserve">drawing labeled attachment 2D </w:t>
      </w:r>
      <w:r w:rsidR="00F8100C">
        <w:rPr>
          <w:rFonts w:cs="Arial"/>
          <w:color w:val="000000" w:themeColor="text1"/>
        </w:rPr>
        <w:t>is the property line.</w:t>
      </w:r>
    </w:p>
    <w:p w14:paraId="38229218" w14:textId="5B05F228" w:rsidR="00B05C95" w:rsidRDefault="00022845" w:rsidP="00022845">
      <w:pPr>
        <w:tabs>
          <w:tab w:val="left" w:pos="6120"/>
        </w:tabs>
        <w:spacing w:after="120" w:line="276" w:lineRule="auto"/>
        <w:jc w:val="both"/>
        <w:rPr>
          <w:rFonts w:cs="Arial"/>
          <w:color w:val="000000" w:themeColor="text1"/>
        </w:rPr>
      </w:pPr>
      <w:r>
        <w:rPr>
          <w:rFonts w:cs="Arial"/>
          <w:color w:val="000000" w:themeColor="text1"/>
        </w:rPr>
        <w:t>No one else spoke in favor of or in opposition to the variance.</w:t>
      </w:r>
    </w:p>
    <w:p w14:paraId="74807FBA" w14:textId="2860D0C7" w:rsidR="00022845" w:rsidRDefault="00022845" w:rsidP="00022845">
      <w:pPr>
        <w:tabs>
          <w:tab w:val="left" w:pos="6120"/>
        </w:tabs>
        <w:spacing w:after="120" w:line="276" w:lineRule="auto"/>
        <w:jc w:val="both"/>
        <w:rPr>
          <w:rFonts w:cs="Arial"/>
          <w:color w:val="000000" w:themeColor="text1"/>
        </w:rPr>
      </w:pPr>
      <w:r>
        <w:rPr>
          <w:rFonts w:cs="Arial"/>
          <w:color w:val="000000" w:themeColor="text1"/>
        </w:rPr>
        <w:t>Mr. Singer closed the hearing to public input.</w:t>
      </w:r>
    </w:p>
    <w:p w14:paraId="25362AAD" w14:textId="7AC502EE" w:rsidR="00B03B15" w:rsidRDefault="00C710A8" w:rsidP="00022845">
      <w:pPr>
        <w:tabs>
          <w:tab w:val="left" w:pos="6120"/>
        </w:tabs>
        <w:spacing w:after="120" w:line="276" w:lineRule="auto"/>
        <w:jc w:val="both"/>
        <w:rPr>
          <w:rFonts w:cs="Arial"/>
          <w:color w:val="000000" w:themeColor="text1"/>
        </w:rPr>
      </w:pPr>
      <w:r>
        <w:rPr>
          <w:rFonts w:cs="Arial"/>
          <w:color w:val="000000" w:themeColor="text1"/>
        </w:rPr>
        <w:t>Mr. Singer stated he thinks they are being proactive in bringing the structure into compliance.  He thinks the reason</w:t>
      </w:r>
      <w:r w:rsidR="00631605">
        <w:rPr>
          <w:rFonts w:cs="Arial"/>
          <w:color w:val="000000" w:themeColor="text1"/>
        </w:rPr>
        <w:t>s for the request</w:t>
      </w:r>
      <w:r>
        <w:rPr>
          <w:rFonts w:cs="Arial"/>
          <w:color w:val="000000" w:themeColor="text1"/>
        </w:rPr>
        <w:t xml:space="preserve"> warrant</w:t>
      </w:r>
      <w:r w:rsidR="00631605">
        <w:rPr>
          <w:rFonts w:cs="Arial"/>
          <w:color w:val="000000" w:themeColor="text1"/>
        </w:rPr>
        <w:t>s</w:t>
      </w:r>
      <w:r>
        <w:rPr>
          <w:rFonts w:cs="Arial"/>
          <w:color w:val="000000" w:themeColor="text1"/>
        </w:rPr>
        <w:t xml:space="preserve"> the variance and he sees no issues with the variance.</w:t>
      </w:r>
    </w:p>
    <w:p w14:paraId="4D5F8087" w14:textId="06674B7B" w:rsidR="007E4001" w:rsidRDefault="00022845" w:rsidP="00E837BD">
      <w:pPr>
        <w:tabs>
          <w:tab w:val="left" w:pos="6120"/>
        </w:tabs>
        <w:spacing w:after="120" w:line="276" w:lineRule="auto"/>
        <w:jc w:val="both"/>
      </w:pPr>
      <w:r>
        <w:t xml:space="preserve">Mr. </w:t>
      </w:r>
      <w:proofErr w:type="spellStart"/>
      <w:r w:rsidR="00D80EE0">
        <w:t>Gosney</w:t>
      </w:r>
      <w:proofErr w:type="spellEnd"/>
      <w:r>
        <w:t xml:space="preserve"> made a motion to approve the variance as requested.</w:t>
      </w:r>
    </w:p>
    <w:p w14:paraId="4A5ABEAF" w14:textId="70036970" w:rsidR="00022845" w:rsidRDefault="00022845" w:rsidP="00E837BD">
      <w:pPr>
        <w:tabs>
          <w:tab w:val="left" w:pos="6120"/>
        </w:tabs>
        <w:spacing w:after="120" w:line="276" w:lineRule="auto"/>
        <w:jc w:val="both"/>
      </w:pPr>
      <w:r>
        <w:t>M</w:t>
      </w:r>
      <w:r w:rsidR="00D80EE0">
        <w:t>s. Busby</w:t>
      </w:r>
      <w:r>
        <w:t xml:space="preserve"> seconded the motion.</w:t>
      </w:r>
    </w:p>
    <w:p w14:paraId="2D1DCA29" w14:textId="43C75578" w:rsidR="00022845" w:rsidRDefault="00022845" w:rsidP="00E837BD">
      <w:pPr>
        <w:tabs>
          <w:tab w:val="left" w:pos="6120"/>
        </w:tabs>
        <w:spacing w:after="120" w:line="276" w:lineRule="auto"/>
        <w:jc w:val="both"/>
      </w:pPr>
      <w:r>
        <w:t xml:space="preserve">The vote was: Mr. </w:t>
      </w:r>
      <w:proofErr w:type="spellStart"/>
      <w:r>
        <w:t>Gosney</w:t>
      </w:r>
      <w:proofErr w:type="spellEnd"/>
      <w:r>
        <w:t xml:space="preserve">-yes, Mr. Singer-yes, Mr. </w:t>
      </w:r>
      <w:r w:rsidR="00B53803">
        <w:t>Alexander</w:t>
      </w:r>
      <w:r>
        <w:t>-yes, and Ms. Busby-yes.</w:t>
      </w:r>
    </w:p>
    <w:p w14:paraId="5126C7BE" w14:textId="358C03D9" w:rsidR="00631605" w:rsidRDefault="00631605" w:rsidP="00E837BD">
      <w:pPr>
        <w:tabs>
          <w:tab w:val="left" w:pos="6120"/>
        </w:tabs>
        <w:spacing w:after="120" w:line="276" w:lineRule="auto"/>
        <w:jc w:val="both"/>
      </w:pPr>
      <w:r>
        <w:t>Mr. Singer made a motion to approve the meeting minutes from the May 11, 2023 meeting.</w:t>
      </w:r>
    </w:p>
    <w:p w14:paraId="577C78F7" w14:textId="6F4D6072" w:rsidR="00631605" w:rsidRDefault="00631605" w:rsidP="00E837BD">
      <w:pPr>
        <w:tabs>
          <w:tab w:val="left" w:pos="6120"/>
        </w:tabs>
        <w:spacing w:after="120" w:line="276" w:lineRule="auto"/>
        <w:jc w:val="both"/>
      </w:pPr>
      <w:r>
        <w:t xml:space="preserve">The vote was: Mr. </w:t>
      </w:r>
      <w:proofErr w:type="spellStart"/>
      <w:r>
        <w:t>Gosney</w:t>
      </w:r>
      <w:proofErr w:type="spellEnd"/>
      <w:r>
        <w:t>-yes, Mr. Singer-yes, and Ms. Busby-yes.</w:t>
      </w:r>
    </w:p>
    <w:p w14:paraId="0679E68F" w14:textId="65628C54" w:rsidR="00631605" w:rsidRDefault="00631605" w:rsidP="00E837BD">
      <w:pPr>
        <w:tabs>
          <w:tab w:val="left" w:pos="6120"/>
        </w:tabs>
        <w:spacing w:after="120" w:line="276" w:lineRule="auto"/>
        <w:jc w:val="both"/>
      </w:pPr>
      <w:r>
        <w:t>Mr. Alexander made a motion to approve the meeting minutes from the June 22, 2023 meeting.</w:t>
      </w:r>
    </w:p>
    <w:p w14:paraId="10AE57F9" w14:textId="5F1FEE3F" w:rsidR="00631605" w:rsidRDefault="00631605" w:rsidP="00E837BD">
      <w:pPr>
        <w:tabs>
          <w:tab w:val="left" w:pos="6120"/>
        </w:tabs>
        <w:spacing w:after="120" w:line="276" w:lineRule="auto"/>
        <w:jc w:val="both"/>
      </w:pPr>
      <w:r>
        <w:t>Ms. Busby seconded the motion.</w:t>
      </w:r>
    </w:p>
    <w:p w14:paraId="6703CD9D" w14:textId="4820F37D" w:rsidR="00631605" w:rsidRDefault="00631605" w:rsidP="00E837BD">
      <w:pPr>
        <w:tabs>
          <w:tab w:val="left" w:pos="6120"/>
        </w:tabs>
        <w:spacing w:after="120" w:line="276" w:lineRule="auto"/>
        <w:jc w:val="both"/>
      </w:pPr>
      <w:r>
        <w:t>The vote was: Mr. Singer-yes, Mr. Alexander-yes, and Ms. Busby-yes.</w:t>
      </w:r>
    </w:p>
    <w:p w14:paraId="3329CB51" w14:textId="27E97899" w:rsidR="00631605" w:rsidRDefault="00631605" w:rsidP="00E837BD">
      <w:pPr>
        <w:tabs>
          <w:tab w:val="left" w:pos="6120"/>
        </w:tabs>
        <w:spacing w:after="120" w:line="276" w:lineRule="auto"/>
        <w:jc w:val="both"/>
      </w:pPr>
      <w:r>
        <w:t>Ms. Poindexter stated the meeting minutes from the July 13, 2023 meeting could be considered for approval due there are only two members present at the meeting this evening that were in attendance at the July meeting therefore it does not constitute a quorum for approval.</w:t>
      </w:r>
    </w:p>
    <w:p w14:paraId="3499A384" w14:textId="3A2DD283" w:rsidR="000416B0" w:rsidRDefault="00F17748" w:rsidP="009D279C">
      <w:pPr>
        <w:tabs>
          <w:tab w:val="left" w:pos="6120"/>
        </w:tabs>
        <w:spacing w:after="120" w:line="276" w:lineRule="auto"/>
        <w:jc w:val="both"/>
      </w:pPr>
      <w:r w:rsidRPr="00F17748">
        <w:t>Respectfully submitted,</w:t>
      </w:r>
    </w:p>
    <w:p w14:paraId="0AF1C3C9" w14:textId="77F0A17A" w:rsidR="00074544" w:rsidRDefault="00074544" w:rsidP="009D279C">
      <w:pPr>
        <w:tabs>
          <w:tab w:val="left" w:pos="6120"/>
        </w:tabs>
        <w:spacing w:after="120" w:line="276" w:lineRule="auto"/>
        <w:jc w:val="both"/>
      </w:pPr>
    </w:p>
    <w:p w14:paraId="656FACA5" w14:textId="77777777" w:rsidR="00074544" w:rsidRPr="00F17748" w:rsidRDefault="00074544" w:rsidP="009D279C">
      <w:pPr>
        <w:tabs>
          <w:tab w:val="left" w:pos="6120"/>
        </w:tabs>
        <w:spacing w:after="120" w:line="276" w:lineRule="auto"/>
        <w:jc w:val="both"/>
      </w:pPr>
    </w:p>
    <w:p w14:paraId="25429127" w14:textId="77777777" w:rsidR="00F17748" w:rsidRDefault="00F17748" w:rsidP="009D279C">
      <w:pPr>
        <w:tabs>
          <w:tab w:val="left" w:pos="6120"/>
        </w:tabs>
        <w:spacing w:after="120" w:line="276" w:lineRule="auto"/>
        <w:jc w:val="both"/>
      </w:pPr>
      <w:r w:rsidRPr="00F17748">
        <w:t>Joni Poindexter</w:t>
      </w:r>
    </w:p>
    <w:p w14:paraId="05C749A8" w14:textId="77777777" w:rsidR="00701237" w:rsidRDefault="00F17748" w:rsidP="00952081">
      <w:pPr>
        <w:tabs>
          <w:tab w:val="left" w:pos="6120"/>
        </w:tabs>
        <w:spacing w:after="120" w:line="276" w:lineRule="auto"/>
        <w:jc w:val="both"/>
      </w:pPr>
      <w:r>
        <w:t>Jackson Township Zoning Inspector</w:t>
      </w:r>
      <w:r w:rsidR="00701237">
        <w:br w:type="page"/>
      </w:r>
    </w:p>
    <w:p w14:paraId="49616642" w14:textId="77777777" w:rsidR="00275DF3" w:rsidRDefault="00275DF3"/>
    <w:p w14:paraId="389CBC9B" w14:textId="77777777" w:rsidR="0013077B" w:rsidRPr="0013077B" w:rsidRDefault="0013077B" w:rsidP="0013077B">
      <w:pPr>
        <w:keepNext/>
        <w:tabs>
          <w:tab w:val="left" w:pos="1620"/>
          <w:tab w:val="left" w:pos="2880"/>
        </w:tabs>
        <w:spacing w:after="0" w:line="240" w:lineRule="auto"/>
        <w:jc w:val="center"/>
        <w:outlineLvl w:val="0"/>
        <w:rPr>
          <w:rFonts w:eastAsia="Times New Roman" w:cstheme="minorHAnsi"/>
          <w:b/>
          <w:sz w:val="24"/>
          <w:szCs w:val="24"/>
        </w:rPr>
      </w:pPr>
      <w:r w:rsidRPr="0013077B">
        <w:rPr>
          <w:rFonts w:eastAsia="Times New Roman" w:cstheme="minorHAnsi"/>
          <w:b/>
          <w:sz w:val="24"/>
          <w:szCs w:val="24"/>
        </w:rPr>
        <w:t>JACKSON TOWNSHIP BOARD OF ZONING APPEALS</w:t>
      </w:r>
    </w:p>
    <w:p w14:paraId="6FFC5CD9" w14:textId="77777777" w:rsidR="0013077B" w:rsidRPr="0013077B" w:rsidRDefault="0013077B" w:rsidP="0013077B">
      <w:pPr>
        <w:spacing w:after="0" w:line="240" w:lineRule="auto"/>
        <w:jc w:val="center"/>
        <w:rPr>
          <w:rFonts w:ascii="Times New Roman" w:eastAsia="Times New Roman" w:hAnsi="Times New Roman" w:cs="Times New Roman"/>
          <w:b/>
          <w:sz w:val="24"/>
          <w:szCs w:val="24"/>
        </w:rPr>
      </w:pPr>
      <w:r w:rsidRPr="0013077B">
        <w:rPr>
          <w:rFonts w:ascii="Times New Roman" w:eastAsia="Times New Roman" w:hAnsi="Times New Roman" w:cs="Times New Roman"/>
          <w:b/>
          <w:sz w:val="24"/>
          <w:szCs w:val="24"/>
        </w:rPr>
        <w:t>CONCLUSIONS OF FACT</w:t>
      </w:r>
    </w:p>
    <w:p w14:paraId="3F82E92B" w14:textId="6CA7385F" w:rsidR="0013077B" w:rsidRPr="0013077B" w:rsidRDefault="0013077B" w:rsidP="0013077B">
      <w:pPr>
        <w:spacing w:after="120" w:line="240" w:lineRule="auto"/>
        <w:jc w:val="center"/>
        <w:rPr>
          <w:rFonts w:ascii="Times New Roman" w:eastAsia="Times New Roman" w:hAnsi="Times New Roman" w:cs="Times New Roman"/>
          <w:b/>
          <w:sz w:val="24"/>
          <w:szCs w:val="24"/>
        </w:rPr>
      </w:pPr>
      <w:r w:rsidRPr="0013077B">
        <w:rPr>
          <w:rFonts w:ascii="Times New Roman" w:eastAsia="Times New Roman" w:hAnsi="Times New Roman" w:cs="Times New Roman"/>
          <w:b/>
          <w:sz w:val="24"/>
          <w:szCs w:val="24"/>
        </w:rPr>
        <w:t>APPEAL #</w:t>
      </w:r>
      <w:r w:rsidR="009C6B99">
        <w:rPr>
          <w:rFonts w:ascii="Times New Roman" w:eastAsia="Times New Roman" w:hAnsi="Times New Roman" w:cs="Times New Roman"/>
          <w:b/>
          <w:sz w:val="24"/>
          <w:szCs w:val="24"/>
        </w:rPr>
        <w:t>2023</w:t>
      </w:r>
      <w:r w:rsidR="00022845">
        <w:rPr>
          <w:rFonts w:ascii="Times New Roman" w:eastAsia="Times New Roman" w:hAnsi="Times New Roman" w:cs="Times New Roman"/>
          <w:b/>
          <w:sz w:val="24"/>
          <w:szCs w:val="24"/>
        </w:rPr>
        <w:t>562</w:t>
      </w:r>
    </w:p>
    <w:p w14:paraId="7B973EB2" w14:textId="6A45F110" w:rsidR="005413EA" w:rsidRDefault="0013077B" w:rsidP="005413EA">
      <w:pPr>
        <w:tabs>
          <w:tab w:val="left" w:pos="6120"/>
        </w:tabs>
        <w:spacing w:after="120" w:line="276" w:lineRule="auto"/>
        <w:jc w:val="both"/>
        <w:rPr>
          <w:rFonts w:cs="Arial"/>
          <w:color w:val="000000" w:themeColor="text1"/>
        </w:rPr>
      </w:pPr>
      <w:r w:rsidRPr="0013077B">
        <w:rPr>
          <w:sz w:val="24"/>
          <w:szCs w:val="24"/>
        </w:rPr>
        <w:t>Upon the hearing, the Board determined that the</w:t>
      </w:r>
      <w:r w:rsidRPr="0013077B">
        <w:rPr>
          <w:rFonts w:ascii="Calibri" w:eastAsia="Calibri" w:hAnsi="Calibri" w:cs="Times New Roman"/>
        </w:rPr>
        <w:t xml:space="preserve"> </w:t>
      </w:r>
      <w:r>
        <w:rPr>
          <w:rFonts w:ascii="Calibri" w:eastAsia="Calibri" w:hAnsi="Calibri" w:cs="Times New Roman"/>
        </w:rPr>
        <w:t>variance would allow for a</w:t>
      </w:r>
      <w:r w:rsidR="009C6B99" w:rsidRPr="009C6B99">
        <w:t xml:space="preserve"> </w:t>
      </w:r>
      <w:r w:rsidR="00882BCF" w:rsidRPr="00B05C95">
        <w:rPr>
          <w:rFonts w:ascii="Calibri" w:eastAsia="Times New Roman" w:hAnsi="Calibri" w:cs="Calibri"/>
        </w:rPr>
        <w:t>50 ft. south side yard setback for principal building where 75 ft. is required per Art. IV Sect. 411.5 of the zoning resolution.  Property located at 7192 Wales NW, Sect. 10SW Jackson Twp.  Zoned B-3.</w:t>
      </w:r>
    </w:p>
    <w:p w14:paraId="2772C32A" w14:textId="77777777" w:rsidR="0013077B" w:rsidRPr="0013077B" w:rsidRDefault="0013077B" w:rsidP="0013077B">
      <w:pPr>
        <w:tabs>
          <w:tab w:val="left" w:pos="6120"/>
        </w:tabs>
        <w:spacing w:after="0" w:line="276" w:lineRule="auto"/>
        <w:jc w:val="both"/>
        <w:rPr>
          <w:rFonts w:eastAsia="Calibri" w:cstheme="minorHAnsi"/>
        </w:rPr>
      </w:pPr>
    </w:p>
    <w:p w14:paraId="78B5E743" w14:textId="77777777" w:rsidR="0013077B" w:rsidRPr="0013077B" w:rsidRDefault="0013077B" w:rsidP="0013077B">
      <w:pPr>
        <w:spacing w:after="120" w:line="240" w:lineRule="auto"/>
        <w:jc w:val="both"/>
        <w:rPr>
          <w:rFonts w:eastAsia="Times New Roman" w:cstheme="minorHAnsi"/>
          <w:sz w:val="24"/>
          <w:szCs w:val="24"/>
        </w:rPr>
      </w:pPr>
      <w:r w:rsidRPr="0013077B">
        <w:rPr>
          <w:rFonts w:eastAsia="Times New Roman" w:cstheme="minorHAnsi"/>
          <w:sz w:val="24"/>
          <w:szCs w:val="24"/>
        </w:rPr>
        <w:t>Whereas, upon the Board determined:</w:t>
      </w:r>
    </w:p>
    <w:p w14:paraId="757600B4" w14:textId="62E7DEF8" w:rsidR="0013077B" w:rsidRPr="0013077B" w:rsidRDefault="009C6B99" w:rsidP="009C6B99">
      <w:pPr>
        <w:spacing w:after="0" w:line="360" w:lineRule="auto"/>
        <w:rPr>
          <w:rFonts w:eastAsia="Times New Roman" w:cstheme="minorHAnsi"/>
          <w:u w:val="single"/>
        </w:rPr>
      </w:pPr>
      <w:r>
        <w:rPr>
          <w:rFonts w:eastAsia="Times New Roman" w:cstheme="minorHAnsi"/>
          <w:u w:val="single"/>
        </w:rPr>
        <w:tab/>
      </w:r>
      <w:r w:rsidR="00631605">
        <w:rPr>
          <w:rFonts w:eastAsia="Times New Roman" w:cstheme="minorHAnsi"/>
          <w:u w:val="single"/>
        </w:rPr>
        <w:t>There is a practical difficulty due to the building in which the addition will be added is existing and the way the beams are located and where the new parking area is located.</w:t>
      </w:r>
      <w:r w:rsidR="005413EA">
        <w:rPr>
          <w:rFonts w:eastAsia="Times New Roman" w:cstheme="minorHAnsi"/>
          <w:u w:val="single"/>
        </w:rPr>
        <w:tab/>
      </w:r>
      <w:r w:rsidR="005413EA">
        <w:rPr>
          <w:rFonts w:eastAsia="Times New Roman" w:cstheme="minorHAnsi"/>
          <w:u w:val="single"/>
        </w:rPr>
        <w:tab/>
      </w:r>
      <w:r w:rsidR="005413EA">
        <w:rPr>
          <w:rFonts w:eastAsia="Times New Roman" w:cstheme="minorHAnsi"/>
          <w:u w:val="single"/>
        </w:rPr>
        <w:tab/>
      </w:r>
      <w:r w:rsidR="005413EA">
        <w:rPr>
          <w:rFonts w:eastAsia="Times New Roman" w:cstheme="minorHAnsi"/>
          <w:u w:val="single"/>
        </w:rPr>
        <w:tab/>
      </w:r>
      <w:r w:rsidR="005413EA">
        <w:rPr>
          <w:rFonts w:eastAsia="Times New Roman" w:cstheme="minorHAnsi"/>
          <w:u w:val="single"/>
        </w:rPr>
        <w:tab/>
      </w:r>
      <w:r w:rsidR="005413EA">
        <w:rPr>
          <w:rFonts w:eastAsia="Times New Roman" w:cstheme="minorHAnsi"/>
          <w:u w:val="single"/>
        </w:rPr>
        <w:tab/>
      </w:r>
      <w:r w:rsidR="005413EA">
        <w:rPr>
          <w:rFonts w:eastAsia="Times New Roman" w:cstheme="minorHAnsi"/>
          <w:u w:val="single"/>
        </w:rPr>
        <w:tab/>
      </w:r>
      <w:r w:rsidR="005413EA">
        <w:rPr>
          <w:rFonts w:eastAsia="Times New Roman" w:cstheme="minorHAnsi"/>
          <w:u w:val="single"/>
        </w:rPr>
        <w:tab/>
      </w:r>
      <w:r w:rsidR="005413EA">
        <w:rPr>
          <w:rFonts w:eastAsia="Times New Roman" w:cstheme="minorHAnsi"/>
          <w:u w:val="single"/>
        </w:rPr>
        <w:tab/>
      </w:r>
      <w:r w:rsidR="005413EA">
        <w:rPr>
          <w:rFonts w:eastAsia="Times New Roman" w:cstheme="minorHAnsi"/>
          <w:u w:val="single"/>
        </w:rPr>
        <w:tab/>
      </w:r>
      <w:r w:rsidR="005413EA">
        <w:rPr>
          <w:rFonts w:eastAsia="Times New Roman" w:cstheme="minorHAnsi"/>
          <w:u w:val="single"/>
        </w:rPr>
        <w:tab/>
      </w:r>
      <w:r w:rsidR="003A1C74">
        <w:rPr>
          <w:rFonts w:eastAsia="Times New Roman" w:cstheme="minorHAnsi"/>
          <w:u w:val="single"/>
        </w:rPr>
        <w:tab/>
      </w:r>
      <w:r w:rsidR="003A1C74">
        <w:rPr>
          <w:rFonts w:eastAsia="Times New Roman" w:cstheme="minorHAnsi"/>
          <w:u w:val="single"/>
        </w:rPr>
        <w:tab/>
      </w:r>
      <w:r w:rsidR="003A1C74">
        <w:rPr>
          <w:rFonts w:eastAsia="Times New Roman" w:cstheme="minorHAnsi"/>
          <w:u w:val="single"/>
        </w:rPr>
        <w:tab/>
      </w:r>
      <w:r w:rsidR="003A1C74">
        <w:rPr>
          <w:rFonts w:eastAsia="Times New Roman" w:cstheme="minorHAnsi"/>
          <w:u w:val="single"/>
        </w:rPr>
        <w:tab/>
      </w:r>
      <w:r w:rsidR="003A1C74">
        <w:rPr>
          <w:rFonts w:eastAsia="Times New Roman" w:cstheme="minorHAnsi"/>
          <w:u w:val="single"/>
        </w:rPr>
        <w:tab/>
      </w:r>
      <w:r w:rsidR="005413EA">
        <w:rPr>
          <w:rFonts w:eastAsia="Times New Roman" w:cstheme="minorHAnsi"/>
          <w:u w:val="single"/>
        </w:rPr>
        <w:tab/>
      </w:r>
    </w:p>
    <w:p w14:paraId="4B05F3E6" w14:textId="77777777" w:rsidR="0013077B" w:rsidRPr="0013077B" w:rsidRDefault="0013077B" w:rsidP="0013077B">
      <w:pPr>
        <w:spacing w:after="0" w:line="360" w:lineRule="auto"/>
        <w:rPr>
          <w:rFonts w:eastAsia="Times New Roman" w:cstheme="minorHAnsi"/>
          <w:u w:val="single"/>
        </w:rPr>
      </w:pPr>
    </w:p>
    <w:p w14:paraId="3E6A97CB" w14:textId="77777777" w:rsidR="0013077B" w:rsidRPr="0013077B" w:rsidRDefault="0013077B" w:rsidP="0013077B">
      <w:pPr>
        <w:spacing w:after="120" w:line="240" w:lineRule="auto"/>
        <w:jc w:val="both"/>
        <w:rPr>
          <w:rFonts w:eastAsia="Times New Roman" w:cstheme="minorHAnsi"/>
          <w:sz w:val="24"/>
          <w:szCs w:val="24"/>
        </w:rPr>
      </w:pPr>
      <w:r w:rsidRPr="0013077B">
        <w:rPr>
          <w:rFonts w:eastAsia="Times New Roman" w:cstheme="minorHAnsi"/>
          <w:sz w:val="24"/>
          <w:szCs w:val="24"/>
        </w:rPr>
        <w:t>Whereas, the Board further:</w:t>
      </w:r>
    </w:p>
    <w:p w14:paraId="1A4E2D67" w14:textId="77777777" w:rsidR="0013077B" w:rsidRPr="0013077B" w:rsidRDefault="0013077B" w:rsidP="0013077B">
      <w:pPr>
        <w:spacing w:after="60" w:line="240" w:lineRule="auto"/>
        <w:jc w:val="both"/>
        <w:rPr>
          <w:rFonts w:eastAsia="Times New Roman" w:cstheme="minorHAnsi"/>
          <w:sz w:val="24"/>
          <w:szCs w:val="24"/>
          <w:u w:val="single"/>
        </w:rPr>
      </w:pPr>
      <w:r w:rsidRPr="0013077B">
        <w:rPr>
          <w:rFonts w:eastAsia="Times New Roman" w:cstheme="minorHAnsi"/>
          <w:sz w:val="24"/>
          <w:szCs w:val="24"/>
        </w:rPr>
        <w:t>Denied</w:t>
      </w:r>
      <w:r w:rsidRPr="0013077B">
        <w:rPr>
          <w:rFonts w:eastAsia="Times New Roman" w:cstheme="minorHAnsi"/>
          <w:sz w:val="24"/>
          <w:szCs w:val="24"/>
          <w:u w:val="single"/>
        </w:rPr>
        <w:tab/>
      </w:r>
      <w:r w:rsidRPr="0013077B">
        <w:rPr>
          <w:rFonts w:eastAsia="Times New Roman" w:cstheme="minorHAnsi"/>
          <w:sz w:val="24"/>
          <w:szCs w:val="24"/>
          <w:u w:val="single"/>
        </w:rPr>
        <w:tab/>
      </w:r>
    </w:p>
    <w:p w14:paraId="4430760D" w14:textId="7461BC4A" w:rsidR="0013077B" w:rsidRPr="0013077B" w:rsidRDefault="0013077B" w:rsidP="0013077B">
      <w:pPr>
        <w:spacing w:after="120" w:line="240" w:lineRule="auto"/>
        <w:jc w:val="both"/>
        <w:rPr>
          <w:rFonts w:eastAsia="Times New Roman" w:cstheme="minorHAnsi"/>
          <w:sz w:val="24"/>
          <w:szCs w:val="24"/>
          <w:u w:val="single"/>
        </w:rPr>
      </w:pPr>
      <w:proofErr w:type="gramStart"/>
      <w:r w:rsidRPr="0013077B">
        <w:rPr>
          <w:rFonts w:eastAsia="Times New Roman" w:cstheme="minorHAnsi"/>
          <w:sz w:val="24"/>
          <w:szCs w:val="24"/>
        </w:rPr>
        <w:t xml:space="preserve">Approved </w:t>
      </w:r>
      <w:r w:rsidRPr="0013077B">
        <w:rPr>
          <w:rFonts w:eastAsia="Times New Roman" w:cstheme="minorHAnsi"/>
          <w:sz w:val="24"/>
          <w:szCs w:val="24"/>
          <w:u w:val="single"/>
        </w:rPr>
        <w:t xml:space="preserve"> </w:t>
      </w:r>
      <w:r w:rsidR="00631605">
        <w:rPr>
          <w:rFonts w:eastAsia="Times New Roman" w:cstheme="minorHAnsi"/>
          <w:sz w:val="24"/>
          <w:szCs w:val="24"/>
          <w:u w:val="single"/>
        </w:rPr>
        <w:t>X</w:t>
      </w:r>
      <w:proofErr w:type="gramEnd"/>
      <w:r w:rsidRPr="0013077B">
        <w:rPr>
          <w:rFonts w:eastAsia="Times New Roman" w:cstheme="minorHAnsi"/>
          <w:sz w:val="24"/>
          <w:szCs w:val="24"/>
          <w:u w:val="single"/>
        </w:rPr>
        <w:tab/>
      </w:r>
    </w:p>
    <w:p w14:paraId="122D9BF4" w14:textId="77777777" w:rsidR="0013077B" w:rsidRPr="0013077B" w:rsidRDefault="0013077B" w:rsidP="0013077B">
      <w:pPr>
        <w:spacing w:after="120" w:line="240" w:lineRule="auto"/>
        <w:jc w:val="both"/>
        <w:rPr>
          <w:rFonts w:eastAsia="Times New Roman" w:cstheme="minorHAnsi"/>
          <w:sz w:val="24"/>
          <w:szCs w:val="24"/>
          <w:u w:val="single"/>
        </w:rPr>
      </w:pPr>
    </w:p>
    <w:p w14:paraId="64691F41" w14:textId="5EB5D061" w:rsidR="0013077B" w:rsidRDefault="00E0560C" w:rsidP="00E0560C">
      <w:pPr>
        <w:tabs>
          <w:tab w:val="left" w:pos="6120"/>
        </w:tabs>
        <w:spacing w:after="120" w:line="276" w:lineRule="auto"/>
        <w:jc w:val="both"/>
        <w:rPr>
          <w:rFonts w:ascii="Calibri" w:eastAsia="Calibri" w:hAnsi="Calibri" w:cs="Arial"/>
          <w:u w:val="single"/>
        </w:rPr>
      </w:pPr>
      <w:r w:rsidRPr="00E0560C">
        <w:rPr>
          <w:rFonts w:ascii="Calibri" w:eastAsia="Times New Roman" w:hAnsi="Calibri" w:cs="Calibri"/>
          <w:u w:val="single"/>
        </w:rPr>
        <w:t xml:space="preserve">The variance for a 50 ft. south side yard setback for principal building where 75 ft. is required per Art. IV Sect. 411.5 of the zoning resolution.  </w:t>
      </w:r>
      <w:r w:rsidR="0013077B" w:rsidRPr="00E0560C">
        <w:rPr>
          <w:rFonts w:ascii="Calibri" w:eastAsia="Calibri" w:hAnsi="Calibri" w:cs="Times New Roman"/>
          <w:u w:val="single"/>
        </w:rPr>
        <w:tab/>
      </w:r>
      <w:r w:rsidR="0013077B" w:rsidRPr="00E0560C">
        <w:rPr>
          <w:rFonts w:ascii="Calibri" w:eastAsia="Calibri" w:hAnsi="Calibri" w:cs="Arial"/>
          <w:u w:val="single"/>
        </w:rPr>
        <w:tab/>
      </w:r>
      <w:r w:rsidR="006373C5" w:rsidRPr="00E0560C">
        <w:rPr>
          <w:rFonts w:ascii="Calibri" w:eastAsia="Calibri" w:hAnsi="Calibri" w:cs="Arial"/>
          <w:u w:val="single"/>
        </w:rPr>
        <w:tab/>
      </w:r>
      <w:r w:rsidR="006373C5" w:rsidRPr="00E0560C">
        <w:rPr>
          <w:rFonts w:ascii="Calibri" w:eastAsia="Calibri" w:hAnsi="Calibri" w:cs="Arial"/>
          <w:u w:val="single"/>
        </w:rPr>
        <w:tab/>
      </w:r>
      <w:r w:rsidR="006373C5" w:rsidRPr="00E0560C">
        <w:rPr>
          <w:rFonts w:ascii="Calibri" w:eastAsia="Calibri" w:hAnsi="Calibri" w:cs="Arial"/>
          <w:u w:val="single"/>
        </w:rPr>
        <w:tab/>
      </w:r>
      <w:r w:rsidR="006373C5" w:rsidRPr="00E0560C">
        <w:rPr>
          <w:rFonts w:ascii="Calibri" w:eastAsia="Calibri" w:hAnsi="Calibri" w:cs="Arial"/>
          <w:u w:val="single"/>
        </w:rPr>
        <w:tab/>
      </w:r>
    </w:p>
    <w:p w14:paraId="000809C9" w14:textId="77777777" w:rsidR="00E0560C" w:rsidRPr="0013077B" w:rsidRDefault="00E0560C" w:rsidP="00E0560C">
      <w:pPr>
        <w:tabs>
          <w:tab w:val="left" w:pos="6120"/>
        </w:tabs>
        <w:spacing w:after="120" w:line="276" w:lineRule="auto"/>
        <w:jc w:val="both"/>
        <w:rPr>
          <w:rFonts w:ascii="Calibri" w:eastAsia="Calibri" w:hAnsi="Calibri" w:cs="Times New Roman"/>
          <w:u w:val="single"/>
        </w:rPr>
      </w:pPr>
    </w:p>
    <w:p w14:paraId="2FE0F906" w14:textId="12A54AA6" w:rsidR="0013077B" w:rsidRPr="00974606" w:rsidRDefault="00631605" w:rsidP="003A1C74">
      <w:pPr>
        <w:tabs>
          <w:tab w:val="left" w:pos="2790"/>
          <w:tab w:val="left" w:pos="6120"/>
        </w:tabs>
        <w:spacing w:after="120" w:line="276" w:lineRule="auto"/>
        <w:jc w:val="both"/>
        <w:rPr>
          <w:rFonts w:cs="Arial"/>
          <w:color w:val="000000" w:themeColor="text1"/>
        </w:rPr>
      </w:pPr>
      <w:r>
        <w:rPr>
          <w:rFonts w:ascii="Calibri" w:eastAsia="Calibri" w:hAnsi="Calibri" w:cs="Times New Roman"/>
          <w:u w:val="single"/>
        </w:rPr>
        <w:t xml:space="preserve">Ms. Busby </w:t>
      </w:r>
      <w:r w:rsidR="0013077B" w:rsidRPr="0013077B">
        <w:rPr>
          <w:rFonts w:ascii="Calibri" w:eastAsia="Calibri" w:hAnsi="Calibri" w:cs="Times New Roman"/>
        </w:rPr>
        <w:t xml:space="preserve">made a motion to approve </w:t>
      </w:r>
      <w:r w:rsidR="0013077B" w:rsidRPr="0013077B">
        <w:rPr>
          <w:rFonts w:ascii="Calibri" w:eastAsia="Calibri" w:hAnsi="Calibri" w:cs="Arial"/>
        </w:rPr>
        <w:t>appeal #2023</w:t>
      </w:r>
      <w:r w:rsidR="003A1C74">
        <w:rPr>
          <w:rFonts w:ascii="Calibri" w:eastAsia="Calibri" w:hAnsi="Calibri" w:cs="Arial"/>
        </w:rPr>
        <w:t>562 per the site plan submitted.</w:t>
      </w:r>
    </w:p>
    <w:p w14:paraId="64BE310C" w14:textId="77777777" w:rsidR="0013077B" w:rsidRPr="0013077B" w:rsidRDefault="0013077B" w:rsidP="0013077B">
      <w:pPr>
        <w:spacing w:after="120" w:line="276" w:lineRule="auto"/>
        <w:rPr>
          <w:rFonts w:ascii="Calibri" w:eastAsia="Calibri" w:hAnsi="Calibri" w:cs="Times New Roman"/>
          <w:u w:val="single"/>
        </w:rPr>
      </w:pPr>
    </w:p>
    <w:p w14:paraId="6F6C7957" w14:textId="647E0753" w:rsidR="0013077B" w:rsidRPr="0013077B" w:rsidRDefault="00631605" w:rsidP="0013077B">
      <w:pPr>
        <w:spacing w:after="120" w:line="276" w:lineRule="auto"/>
        <w:rPr>
          <w:rFonts w:ascii="Calibri" w:eastAsia="Calibri" w:hAnsi="Calibri" w:cs="Times New Roman"/>
        </w:rPr>
      </w:pPr>
      <w:r>
        <w:rPr>
          <w:rFonts w:ascii="Calibri" w:eastAsia="Calibri" w:hAnsi="Calibri" w:cs="Times New Roman"/>
          <w:u w:val="single"/>
        </w:rPr>
        <w:t xml:space="preserve">Mr. </w:t>
      </w:r>
      <w:proofErr w:type="spellStart"/>
      <w:r>
        <w:rPr>
          <w:rFonts w:ascii="Calibri" w:eastAsia="Calibri" w:hAnsi="Calibri" w:cs="Times New Roman"/>
          <w:u w:val="single"/>
        </w:rPr>
        <w:t>Gosney</w:t>
      </w:r>
      <w:proofErr w:type="spellEnd"/>
      <w:r w:rsidR="00952081">
        <w:rPr>
          <w:rFonts w:ascii="Calibri" w:eastAsia="Calibri" w:hAnsi="Calibri" w:cs="Times New Roman"/>
          <w:u w:val="single"/>
        </w:rPr>
        <w:t xml:space="preserve"> </w:t>
      </w:r>
      <w:r w:rsidR="0013077B" w:rsidRPr="0013077B">
        <w:rPr>
          <w:rFonts w:ascii="Calibri" w:eastAsia="Calibri" w:hAnsi="Calibri" w:cs="Times New Roman"/>
        </w:rPr>
        <w:t>seconded the motion.</w:t>
      </w:r>
    </w:p>
    <w:p w14:paraId="27A291F4" w14:textId="4AC30870" w:rsidR="0013077B" w:rsidRPr="0013077B" w:rsidRDefault="0013077B" w:rsidP="0013077B">
      <w:pPr>
        <w:tabs>
          <w:tab w:val="left" w:pos="1440"/>
          <w:tab w:val="left" w:pos="2880"/>
        </w:tabs>
        <w:spacing w:after="60" w:line="240" w:lineRule="auto"/>
        <w:rPr>
          <w:rFonts w:eastAsia="Times New Roman" w:cstheme="minorHAnsi"/>
          <w:sz w:val="24"/>
          <w:szCs w:val="24"/>
        </w:rPr>
      </w:pPr>
      <w:r w:rsidRPr="0013077B">
        <w:rPr>
          <w:rFonts w:eastAsia="Times New Roman" w:cstheme="minorHAnsi"/>
          <w:sz w:val="24"/>
          <w:szCs w:val="24"/>
        </w:rPr>
        <w:t>The vote was:</w:t>
      </w:r>
      <w:r w:rsidRPr="0013077B">
        <w:rPr>
          <w:rFonts w:eastAsia="Times New Roman" w:cstheme="minorHAnsi"/>
          <w:sz w:val="24"/>
          <w:szCs w:val="24"/>
        </w:rPr>
        <w:tab/>
        <w:t xml:space="preserve">Mr. </w:t>
      </w:r>
      <w:proofErr w:type="spellStart"/>
      <w:r w:rsidR="00C03850">
        <w:rPr>
          <w:rFonts w:eastAsia="Times New Roman" w:cstheme="minorHAnsi"/>
          <w:sz w:val="24"/>
          <w:szCs w:val="24"/>
        </w:rPr>
        <w:t>Gosney</w:t>
      </w:r>
      <w:proofErr w:type="spellEnd"/>
      <w:r w:rsidRPr="0013077B">
        <w:rPr>
          <w:rFonts w:eastAsia="Times New Roman" w:cstheme="minorHAnsi"/>
          <w:sz w:val="24"/>
          <w:szCs w:val="24"/>
        </w:rPr>
        <w:t>-</w:t>
      </w:r>
      <w:r w:rsidR="00631605">
        <w:rPr>
          <w:rFonts w:eastAsia="Times New Roman" w:cstheme="minorHAnsi"/>
          <w:sz w:val="24"/>
          <w:szCs w:val="24"/>
        </w:rPr>
        <w:t>Yes</w:t>
      </w:r>
    </w:p>
    <w:p w14:paraId="22C6043A" w14:textId="37A2F171" w:rsidR="0013077B" w:rsidRPr="0013077B" w:rsidRDefault="0013077B" w:rsidP="0013077B">
      <w:pPr>
        <w:tabs>
          <w:tab w:val="left" w:pos="1440"/>
          <w:tab w:val="left" w:pos="2880"/>
        </w:tabs>
        <w:spacing w:after="60" w:line="240" w:lineRule="auto"/>
        <w:rPr>
          <w:rFonts w:eastAsia="Times New Roman" w:cstheme="minorHAnsi"/>
          <w:sz w:val="24"/>
          <w:szCs w:val="24"/>
        </w:rPr>
      </w:pPr>
      <w:r w:rsidRPr="0013077B">
        <w:rPr>
          <w:rFonts w:eastAsia="Times New Roman" w:cstheme="minorHAnsi"/>
          <w:sz w:val="24"/>
          <w:szCs w:val="24"/>
        </w:rPr>
        <w:tab/>
        <w:t>Mr</w:t>
      </w:r>
      <w:r w:rsidR="005413EA">
        <w:rPr>
          <w:rFonts w:eastAsia="Times New Roman" w:cstheme="minorHAnsi"/>
          <w:sz w:val="24"/>
          <w:szCs w:val="24"/>
        </w:rPr>
        <w:t xml:space="preserve">. </w:t>
      </w:r>
      <w:r w:rsidR="00C03850">
        <w:rPr>
          <w:rFonts w:eastAsia="Times New Roman" w:cstheme="minorHAnsi"/>
          <w:sz w:val="24"/>
          <w:szCs w:val="24"/>
        </w:rPr>
        <w:t>Singer</w:t>
      </w:r>
      <w:r w:rsidRPr="0013077B">
        <w:rPr>
          <w:rFonts w:eastAsia="Times New Roman" w:cstheme="minorHAnsi"/>
          <w:sz w:val="24"/>
          <w:szCs w:val="24"/>
        </w:rPr>
        <w:t>-</w:t>
      </w:r>
      <w:r w:rsidR="00631605">
        <w:rPr>
          <w:rFonts w:eastAsia="Times New Roman" w:cstheme="minorHAnsi"/>
          <w:sz w:val="24"/>
          <w:szCs w:val="24"/>
        </w:rPr>
        <w:t>Yes</w:t>
      </w:r>
    </w:p>
    <w:p w14:paraId="360CC398" w14:textId="47AB5BF2" w:rsidR="006373C5" w:rsidRDefault="0013077B" w:rsidP="0013077B">
      <w:pPr>
        <w:tabs>
          <w:tab w:val="left" w:pos="1440"/>
          <w:tab w:val="left" w:pos="2880"/>
        </w:tabs>
        <w:spacing w:after="60" w:line="240" w:lineRule="auto"/>
        <w:rPr>
          <w:rFonts w:eastAsia="Times New Roman" w:cstheme="minorHAnsi"/>
          <w:sz w:val="24"/>
          <w:szCs w:val="24"/>
        </w:rPr>
      </w:pPr>
      <w:r w:rsidRPr="0013077B">
        <w:rPr>
          <w:rFonts w:eastAsia="Times New Roman" w:cstheme="minorHAnsi"/>
          <w:sz w:val="24"/>
          <w:szCs w:val="24"/>
        </w:rPr>
        <w:tab/>
      </w:r>
      <w:r w:rsidR="006373C5">
        <w:rPr>
          <w:rFonts w:eastAsia="Times New Roman" w:cstheme="minorHAnsi"/>
          <w:sz w:val="24"/>
          <w:szCs w:val="24"/>
        </w:rPr>
        <w:t xml:space="preserve">Mr. </w:t>
      </w:r>
      <w:r w:rsidR="00C03850">
        <w:rPr>
          <w:rFonts w:eastAsia="Times New Roman" w:cstheme="minorHAnsi"/>
          <w:sz w:val="24"/>
          <w:szCs w:val="24"/>
        </w:rPr>
        <w:t>Alexander</w:t>
      </w:r>
      <w:r w:rsidR="006373C5">
        <w:rPr>
          <w:rFonts w:eastAsia="Times New Roman" w:cstheme="minorHAnsi"/>
          <w:sz w:val="24"/>
          <w:szCs w:val="24"/>
        </w:rPr>
        <w:t>-</w:t>
      </w:r>
      <w:r w:rsidR="00631605">
        <w:rPr>
          <w:rFonts w:eastAsia="Times New Roman" w:cstheme="minorHAnsi"/>
          <w:sz w:val="24"/>
          <w:szCs w:val="24"/>
        </w:rPr>
        <w:t>Yes</w:t>
      </w:r>
    </w:p>
    <w:p w14:paraId="37916E00" w14:textId="091FC321" w:rsidR="005413EA" w:rsidRDefault="005413EA" w:rsidP="0013077B">
      <w:pPr>
        <w:tabs>
          <w:tab w:val="left" w:pos="1440"/>
          <w:tab w:val="left" w:pos="2880"/>
        </w:tabs>
        <w:spacing w:after="60" w:line="240" w:lineRule="auto"/>
        <w:rPr>
          <w:rFonts w:eastAsia="Times New Roman" w:cstheme="minorHAnsi"/>
          <w:sz w:val="24"/>
          <w:szCs w:val="24"/>
        </w:rPr>
      </w:pPr>
      <w:r>
        <w:rPr>
          <w:rFonts w:eastAsia="Times New Roman" w:cstheme="minorHAnsi"/>
          <w:sz w:val="24"/>
          <w:szCs w:val="24"/>
        </w:rPr>
        <w:tab/>
        <w:t>M</w:t>
      </w:r>
      <w:r w:rsidR="00C03850">
        <w:rPr>
          <w:rFonts w:eastAsia="Times New Roman" w:cstheme="minorHAnsi"/>
          <w:sz w:val="24"/>
          <w:szCs w:val="24"/>
        </w:rPr>
        <w:t>s. Busby</w:t>
      </w:r>
      <w:r>
        <w:rPr>
          <w:rFonts w:eastAsia="Times New Roman" w:cstheme="minorHAnsi"/>
          <w:sz w:val="24"/>
          <w:szCs w:val="24"/>
        </w:rPr>
        <w:t>-</w:t>
      </w:r>
      <w:r w:rsidR="00631605">
        <w:rPr>
          <w:rFonts w:eastAsia="Times New Roman" w:cstheme="minorHAnsi"/>
          <w:sz w:val="24"/>
          <w:szCs w:val="24"/>
        </w:rPr>
        <w:t>Yes</w:t>
      </w:r>
    </w:p>
    <w:p w14:paraId="19C77D8D" w14:textId="56EB4027" w:rsidR="0013077B" w:rsidRPr="0013077B" w:rsidRDefault="005413EA" w:rsidP="00631605">
      <w:pPr>
        <w:tabs>
          <w:tab w:val="left" w:pos="1440"/>
          <w:tab w:val="left" w:pos="2880"/>
        </w:tabs>
        <w:spacing w:after="60" w:line="240" w:lineRule="auto"/>
        <w:rPr>
          <w:rFonts w:eastAsia="Times New Roman" w:cstheme="minorHAnsi"/>
          <w:sz w:val="24"/>
          <w:szCs w:val="24"/>
        </w:rPr>
      </w:pPr>
      <w:r>
        <w:rPr>
          <w:rFonts w:eastAsia="Times New Roman" w:cstheme="minorHAnsi"/>
          <w:sz w:val="24"/>
          <w:szCs w:val="24"/>
        </w:rPr>
        <w:tab/>
      </w:r>
    </w:p>
    <w:p w14:paraId="152844E5" w14:textId="77777777" w:rsidR="0013077B" w:rsidRPr="0013077B" w:rsidRDefault="0013077B" w:rsidP="0013077B">
      <w:pPr>
        <w:keepNext/>
        <w:tabs>
          <w:tab w:val="left" w:pos="1440"/>
          <w:tab w:val="left" w:pos="2880"/>
        </w:tabs>
        <w:spacing w:after="0" w:line="240" w:lineRule="auto"/>
        <w:outlineLvl w:val="0"/>
        <w:rPr>
          <w:rFonts w:eastAsia="Times New Roman" w:cstheme="minorHAnsi"/>
          <w:sz w:val="24"/>
          <w:szCs w:val="24"/>
        </w:rPr>
      </w:pPr>
    </w:p>
    <w:p w14:paraId="44E7C149" w14:textId="77777777" w:rsidR="0013077B" w:rsidRPr="0013077B" w:rsidRDefault="0013077B" w:rsidP="0013077B">
      <w:pPr>
        <w:keepNext/>
        <w:tabs>
          <w:tab w:val="left" w:pos="1440"/>
          <w:tab w:val="left" w:pos="2880"/>
        </w:tabs>
        <w:spacing w:after="0" w:line="240" w:lineRule="auto"/>
        <w:outlineLvl w:val="0"/>
        <w:rPr>
          <w:rFonts w:eastAsia="Times New Roman" w:cstheme="minorHAnsi"/>
          <w:sz w:val="24"/>
          <w:szCs w:val="24"/>
          <w:u w:val="single"/>
        </w:rPr>
      </w:pP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u w:val="single"/>
        </w:rPr>
        <w:tab/>
      </w:r>
      <w:r w:rsidRPr="0013077B">
        <w:rPr>
          <w:rFonts w:eastAsia="Times New Roman" w:cstheme="minorHAnsi"/>
          <w:sz w:val="24"/>
          <w:szCs w:val="24"/>
          <w:u w:val="single"/>
        </w:rPr>
        <w:tab/>
      </w:r>
      <w:r w:rsidRPr="0013077B">
        <w:rPr>
          <w:rFonts w:eastAsia="Times New Roman" w:cstheme="minorHAnsi"/>
          <w:sz w:val="24"/>
          <w:szCs w:val="24"/>
          <w:u w:val="single"/>
        </w:rPr>
        <w:tab/>
      </w:r>
      <w:r w:rsidRPr="0013077B">
        <w:rPr>
          <w:rFonts w:eastAsia="Times New Roman" w:cstheme="minorHAnsi"/>
          <w:sz w:val="24"/>
          <w:szCs w:val="24"/>
          <w:u w:val="single"/>
        </w:rPr>
        <w:tab/>
      </w:r>
      <w:r w:rsidRPr="0013077B">
        <w:rPr>
          <w:rFonts w:eastAsia="Times New Roman" w:cstheme="minorHAnsi"/>
          <w:sz w:val="24"/>
          <w:szCs w:val="24"/>
          <w:u w:val="single"/>
        </w:rPr>
        <w:tab/>
      </w:r>
      <w:r w:rsidRPr="0013077B">
        <w:rPr>
          <w:rFonts w:eastAsia="Times New Roman" w:cstheme="minorHAnsi"/>
          <w:sz w:val="24"/>
          <w:szCs w:val="24"/>
          <w:u w:val="single"/>
        </w:rPr>
        <w:tab/>
      </w:r>
    </w:p>
    <w:p w14:paraId="09EEDAED" w14:textId="77777777" w:rsidR="0013077B" w:rsidRPr="0013077B" w:rsidRDefault="0013077B" w:rsidP="0013077B">
      <w:pPr>
        <w:spacing w:after="0" w:line="240" w:lineRule="auto"/>
        <w:rPr>
          <w:rFonts w:eastAsia="Times New Roman" w:cstheme="minorHAnsi"/>
          <w:sz w:val="24"/>
          <w:szCs w:val="24"/>
        </w:rPr>
      </w:pP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t>Chairman</w:t>
      </w:r>
    </w:p>
    <w:p w14:paraId="2B515B90" w14:textId="77777777" w:rsidR="0013077B" w:rsidRPr="0013077B" w:rsidRDefault="0013077B" w:rsidP="0013077B">
      <w:pPr>
        <w:spacing w:after="0" w:line="240" w:lineRule="auto"/>
        <w:rPr>
          <w:rFonts w:eastAsia="Times New Roman" w:cstheme="minorHAnsi"/>
          <w:sz w:val="24"/>
          <w:szCs w:val="24"/>
        </w:rPr>
      </w:pPr>
    </w:p>
    <w:p w14:paraId="6B327641" w14:textId="77777777" w:rsidR="0013077B" w:rsidRPr="0013077B" w:rsidRDefault="0013077B" w:rsidP="0013077B">
      <w:pPr>
        <w:spacing w:after="0" w:line="240" w:lineRule="auto"/>
        <w:rPr>
          <w:rFonts w:eastAsia="Times New Roman" w:cstheme="minorHAnsi"/>
          <w:sz w:val="24"/>
          <w:szCs w:val="24"/>
        </w:rPr>
      </w:pPr>
      <w:r w:rsidRPr="0013077B">
        <w:rPr>
          <w:rFonts w:eastAsia="Times New Roman" w:cstheme="minorHAnsi"/>
          <w:noProof/>
          <w:sz w:val="24"/>
          <w:szCs w:val="24"/>
        </w:rPr>
        <mc:AlternateContent>
          <mc:Choice Requires="wps">
            <w:drawing>
              <wp:anchor distT="4294967291" distB="4294967291" distL="114300" distR="114300" simplePos="0" relativeHeight="251659264" behindDoc="0" locked="0" layoutInCell="0" allowOverlap="1" wp14:anchorId="7E71E325" wp14:editId="7224062A">
                <wp:simplePos x="0" y="0"/>
                <wp:positionH relativeFrom="column">
                  <wp:posOffset>2747010</wp:posOffset>
                </wp:positionH>
                <wp:positionV relativeFrom="paragraph">
                  <wp:posOffset>157480</wp:posOffset>
                </wp:positionV>
                <wp:extent cx="27946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A0ED79"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6.3pt,12.4pt" to="436.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n9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jp3k+fZxgRK++hBTXRGOd/8x1j4JRYilUkI0U5PDi&#10;fCBCimtIOFZ6LaSMrZcKDSWeT8aTmOC0FCw4Q5iz7a6SFh1IGJ74xarAcx9m9V6xCNZxwlYX2xMh&#10;zzZcLlXAg1KAzsU6T8ePeTpfzVazfJSPp6tRntb16NO6ykfTdfY0qR/rqqqzn4FalhedYIyrwO46&#10;qVn+d5NweTPnGbvN6k2G5D161AvIXv+RdOxlaN95EHaanTb22mMYzhh8eUhh+u/3YN8/9+UvAAAA&#10;//8DAFBLAwQUAAYACAAAACEAEj9W2t0AAAAJAQAADwAAAGRycy9kb3ducmV2LnhtbEyPwU7DMAyG&#10;70i8Q2QkLtOW0k3bVJpOCOiNC4OJq9eYtqJxuibbCk+PEQc42v70+/vzzeg6daIhtJ4N3MwSUMSV&#10;ty3XBl5fyukaVIjIFjvPZOCTAmyKy4scM+vP/EynbayVhHDI0EATY59pHaqGHIaZ74nl9u4Hh1HG&#10;odZ2wLOEu06nSbLUDluWDw32dN9Q9bE9OgOh3NGh/JpUk+RtXntKDw9Pj2jM9dV4dwsq0hj/YPjR&#10;F3UoxGnvj2yD6gws5ulSUAPpQioIsF6lK1D734Uucv2/QfENAAD//wMAUEsBAi0AFAAGAAgAAAAh&#10;ALaDOJL+AAAA4QEAABMAAAAAAAAAAAAAAAAAAAAAAFtDb250ZW50X1R5cGVzXS54bWxQSwECLQAU&#10;AAYACAAAACEAOP0h/9YAAACUAQAACwAAAAAAAAAAAAAAAAAvAQAAX3JlbHMvLnJlbHNQSwECLQAU&#10;AAYACAAAACEAmBGJ/R4CAAA2BAAADgAAAAAAAAAAAAAAAAAuAgAAZHJzL2Uyb0RvYy54bWxQSwEC&#10;LQAUAAYACAAAACEAEj9W2t0AAAAJAQAADwAAAAAAAAAAAAAAAAB4BAAAZHJzL2Rvd25yZXYueG1s&#10;UEsFBgAAAAAEAAQA8wAAAIIFAAAAAA==&#10;" o:allowincell="f"/>
            </w:pict>
          </mc:Fallback>
        </mc:AlternateContent>
      </w:r>
    </w:p>
    <w:p w14:paraId="09EF9EBE" w14:textId="77777777" w:rsidR="0013077B" w:rsidRPr="0013077B" w:rsidRDefault="0013077B" w:rsidP="0013077B">
      <w:pPr>
        <w:spacing w:after="0" w:line="240" w:lineRule="auto"/>
        <w:rPr>
          <w:rFonts w:eastAsia="Times New Roman" w:cstheme="minorHAnsi"/>
          <w:sz w:val="24"/>
          <w:szCs w:val="24"/>
        </w:rPr>
      </w:pP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t>Zoning Inspector, Joni Poindexter</w:t>
      </w:r>
    </w:p>
    <w:p w14:paraId="2BAE1273" w14:textId="29A1166D" w:rsidR="0013077B" w:rsidRDefault="0013077B" w:rsidP="0013077B">
      <w:pPr>
        <w:spacing w:after="0" w:line="240" w:lineRule="auto"/>
        <w:rPr>
          <w:rFonts w:eastAsia="Times New Roman" w:cstheme="minorHAnsi"/>
          <w:sz w:val="24"/>
          <w:szCs w:val="24"/>
        </w:rPr>
      </w:pPr>
    </w:p>
    <w:p w14:paraId="23E610D1" w14:textId="1A08F2E9" w:rsidR="003A1C74" w:rsidRDefault="003A1C74" w:rsidP="0013077B">
      <w:pPr>
        <w:spacing w:after="0" w:line="240" w:lineRule="auto"/>
        <w:rPr>
          <w:rFonts w:eastAsia="Times New Roman" w:cstheme="minorHAnsi"/>
          <w:sz w:val="24"/>
          <w:szCs w:val="24"/>
        </w:rPr>
      </w:pPr>
    </w:p>
    <w:p w14:paraId="645B86D8" w14:textId="26510122" w:rsidR="00631605" w:rsidRDefault="00631605" w:rsidP="0013077B">
      <w:pPr>
        <w:spacing w:after="0" w:line="240" w:lineRule="auto"/>
        <w:rPr>
          <w:rFonts w:eastAsia="Times New Roman" w:cstheme="minorHAnsi"/>
          <w:sz w:val="24"/>
          <w:szCs w:val="24"/>
        </w:rPr>
      </w:pPr>
    </w:p>
    <w:p w14:paraId="0CA54813" w14:textId="77777777" w:rsidR="00631605" w:rsidRDefault="00631605" w:rsidP="0013077B">
      <w:pPr>
        <w:spacing w:after="0" w:line="240" w:lineRule="auto"/>
        <w:rPr>
          <w:rFonts w:eastAsia="Times New Roman" w:cstheme="minorHAnsi"/>
          <w:sz w:val="24"/>
          <w:szCs w:val="24"/>
        </w:rPr>
      </w:pPr>
    </w:p>
    <w:p w14:paraId="7FCB8072" w14:textId="77777777" w:rsidR="00E0560C" w:rsidRDefault="00E0560C" w:rsidP="0013077B">
      <w:pPr>
        <w:spacing w:after="0" w:line="240" w:lineRule="auto"/>
        <w:rPr>
          <w:rFonts w:eastAsia="Times New Roman" w:cstheme="minorHAnsi"/>
          <w:sz w:val="24"/>
          <w:szCs w:val="24"/>
        </w:rPr>
      </w:pPr>
    </w:p>
    <w:p w14:paraId="249BF155" w14:textId="77777777" w:rsidR="003A1C74" w:rsidRPr="0013077B" w:rsidRDefault="003A1C74" w:rsidP="003A1C74">
      <w:pPr>
        <w:keepNext/>
        <w:tabs>
          <w:tab w:val="left" w:pos="1620"/>
          <w:tab w:val="left" w:pos="2880"/>
        </w:tabs>
        <w:spacing w:after="0" w:line="240" w:lineRule="auto"/>
        <w:jc w:val="center"/>
        <w:outlineLvl w:val="0"/>
        <w:rPr>
          <w:rFonts w:eastAsia="Times New Roman" w:cstheme="minorHAnsi"/>
          <w:b/>
          <w:sz w:val="24"/>
          <w:szCs w:val="24"/>
        </w:rPr>
      </w:pPr>
      <w:r w:rsidRPr="0013077B">
        <w:rPr>
          <w:rFonts w:eastAsia="Times New Roman" w:cstheme="minorHAnsi"/>
          <w:b/>
          <w:sz w:val="24"/>
          <w:szCs w:val="24"/>
        </w:rPr>
        <w:lastRenderedPageBreak/>
        <w:t>JACKSON TOWNSHIP BOARD OF ZONING APPEALS</w:t>
      </w:r>
    </w:p>
    <w:p w14:paraId="0D861855" w14:textId="77777777" w:rsidR="003A1C74" w:rsidRPr="0013077B" w:rsidRDefault="003A1C74" w:rsidP="003A1C74">
      <w:pPr>
        <w:spacing w:after="0" w:line="240" w:lineRule="auto"/>
        <w:jc w:val="center"/>
        <w:rPr>
          <w:rFonts w:ascii="Times New Roman" w:eastAsia="Times New Roman" w:hAnsi="Times New Roman" w:cs="Times New Roman"/>
          <w:b/>
          <w:sz w:val="24"/>
          <w:szCs w:val="24"/>
        </w:rPr>
      </w:pPr>
      <w:r w:rsidRPr="0013077B">
        <w:rPr>
          <w:rFonts w:ascii="Times New Roman" w:eastAsia="Times New Roman" w:hAnsi="Times New Roman" w:cs="Times New Roman"/>
          <w:b/>
          <w:sz w:val="24"/>
          <w:szCs w:val="24"/>
        </w:rPr>
        <w:t>CONCLUSIONS OF FACT</w:t>
      </w:r>
    </w:p>
    <w:p w14:paraId="6C602F2C" w14:textId="6423E564" w:rsidR="003A1C74" w:rsidRPr="0013077B" w:rsidRDefault="003A1C74" w:rsidP="003A1C74">
      <w:pPr>
        <w:spacing w:after="120" w:line="240" w:lineRule="auto"/>
        <w:jc w:val="center"/>
        <w:rPr>
          <w:rFonts w:ascii="Times New Roman" w:eastAsia="Times New Roman" w:hAnsi="Times New Roman" w:cs="Times New Roman"/>
          <w:b/>
          <w:sz w:val="24"/>
          <w:szCs w:val="24"/>
        </w:rPr>
      </w:pPr>
      <w:r w:rsidRPr="0013077B">
        <w:rPr>
          <w:rFonts w:ascii="Times New Roman" w:eastAsia="Times New Roman" w:hAnsi="Times New Roman" w:cs="Times New Roman"/>
          <w:b/>
          <w:sz w:val="24"/>
          <w:szCs w:val="24"/>
        </w:rPr>
        <w:t>APPEAL #</w:t>
      </w:r>
      <w:r>
        <w:rPr>
          <w:rFonts w:ascii="Times New Roman" w:eastAsia="Times New Roman" w:hAnsi="Times New Roman" w:cs="Times New Roman"/>
          <w:b/>
          <w:sz w:val="24"/>
          <w:szCs w:val="24"/>
        </w:rPr>
        <w:t>2023570</w:t>
      </w:r>
    </w:p>
    <w:p w14:paraId="11E8E626" w14:textId="2ED1FBC0" w:rsidR="003A1C74" w:rsidRPr="00B05C95" w:rsidRDefault="003A1C74" w:rsidP="003A1C74">
      <w:pPr>
        <w:tabs>
          <w:tab w:val="left" w:pos="6120"/>
        </w:tabs>
        <w:spacing w:after="120" w:line="240" w:lineRule="auto"/>
        <w:jc w:val="both"/>
        <w:rPr>
          <w:rFonts w:ascii="Calibri" w:eastAsia="Times New Roman" w:hAnsi="Calibri" w:cs="Calibri"/>
        </w:rPr>
      </w:pPr>
      <w:r w:rsidRPr="0013077B">
        <w:rPr>
          <w:sz w:val="24"/>
          <w:szCs w:val="24"/>
        </w:rPr>
        <w:t>Upon the hearing, the Board determined that the</w:t>
      </w:r>
      <w:r w:rsidRPr="0013077B">
        <w:rPr>
          <w:rFonts w:ascii="Calibri" w:eastAsia="Calibri" w:hAnsi="Calibri" w:cs="Times New Roman"/>
        </w:rPr>
        <w:t xml:space="preserve"> </w:t>
      </w:r>
      <w:r>
        <w:rPr>
          <w:rFonts w:ascii="Calibri" w:eastAsia="Calibri" w:hAnsi="Calibri" w:cs="Times New Roman"/>
        </w:rPr>
        <w:t xml:space="preserve">variance would allow for a </w:t>
      </w:r>
      <w:r w:rsidRPr="00B05C95">
        <w:rPr>
          <w:rFonts w:ascii="Calibri" w:eastAsia="Times New Roman" w:hAnsi="Calibri" w:cs="Calibri"/>
        </w:rPr>
        <w:t>2 ft. left side yard setback for accessory building where 5 ft. is required per Art. IV Sect. 401.11 of the zoning resolution.  Property located at 2050 Darby NW, Sect. 32SE Jackson Twp.  Zoned R-R.</w:t>
      </w:r>
    </w:p>
    <w:p w14:paraId="010C0F74" w14:textId="77777777" w:rsidR="003A1C74" w:rsidRPr="0013077B" w:rsidRDefault="003A1C74" w:rsidP="003A1C74">
      <w:pPr>
        <w:tabs>
          <w:tab w:val="left" w:pos="6120"/>
        </w:tabs>
        <w:spacing w:after="0" w:line="276" w:lineRule="auto"/>
        <w:jc w:val="both"/>
        <w:rPr>
          <w:rFonts w:eastAsia="Calibri" w:cstheme="minorHAnsi"/>
        </w:rPr>
      </w:pPr>
    </w:p>
    <w:p w14:paraId="46B97FB3" w14:textId="77777777" w:rsidR="003A1C74" w:rsidRPr="0013077B" w:rsidRDefault="003A1C74" w:rsidP="003A1C74">
      <w:pPr>
        <w:spacing w:after="120" w:line="240" w:lineRule="auto"/>
        <w:jc w:val="both"/>
        <w:rPr>
          <w:rFonts w:eastAsia="Times New Roman" w:cstheme="minorHAnsi"/>
          <w:sz w:val="24"/>
          <w:szCs w:val="24"/>
        </w:rPr>
      </w:pPr>
      <w:r w:rsidRPr="0013077B">
        <w:rPr>
          <w:rFonts w:eastAsia="Times New Roman" w:cstheme="minorHAnsi"/>
          <w:sz w:val="24"/>
          <w:szCs w:val="24"/>
        </w:rPr>
        <w:t>Whereas, upon the Board determined:</w:t>
      </w:r>
    </w:p>
    <w:p w14:paraId="18844968" w14:textId="795298F9" w:rsidR="003A1C74" w:rsidRPr="0013077B" w:rsidRDefault="003A1C74" w:rsidP="003A1C74">
      <w:pPr>
        <w:spacing w:after="0" w:line="360" w:lineRule="auto"/>
        <w:rPr>
          <w:rFonts w:eastAsia="Times New Roman" w:cstheme="minorHAnsi"/>
          <w:u w:val="single"/>
        </w:rPr>
      </w:pPr>
      <w:r>
        <w:rPr>
          <w:rFonts w:eastAsia="Times New Roman" w:cstheme="minorHAnsi"/>
          <w:u w:val="single"/>
        </w:rPr>
        <w:tab/>
      </w:r>
      <w:r w:rsidR="00631605">
        <w:rPr>
          <w:rFonts w:eastAsia="Times New Roman" w:cstheme="minorHAnsi"/>
          <w:u w:val="single"/>
        </w:rPr>
        <w:t>The location will not affect the adjoining property because it is in a fence area</w:t>
      </w:r>
      <w:r w:rsidR="00BF5C1C">
        <w:rPr>
          <w:rFonts w:eastAsia="Times New Roman" w:cstheme="minorHAnsi"/>
          <w:u w:val="single"/>
        </w:rPr>
        <w:t xml:space="preserve"> and the applicant seemed to be proactive in obtaining a variance once they found out the property line was not where they thought it was due to the neighbors survey.</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2600DAC6" w14:textId="77777777" w:rsidR="003A1C74" w:rsidRPr="0013077B" w:rsidRDefault="003A1C74" w:rsidP="003A1C74">
      <w:pPr>
        <w:spacing w:after="0" w:line="360" w:lineRule="auto"/>
        <w:rPr>
          <w:rFonts w:eastAsia="Times New Roman" w:cstheme="minorHAnsi"/>
          <w:u w:val="single"/>
        </w:rPr>
      </w:pPr>
    </w:p>
    <w:p w14:paraId="09D5960E" w14:textId="77777777" w:rsidR="003A1C74" w:rsidRPr="0013077B" w:rsidRDefault="003A1C74" w:rsidP="003A1C74">
      <w:pPr>
        <w:spacing w:after="120" w:line="240" w:lineRule="auto"/>
        <w:jc w:val="both"/>
        <w:rPr>
          <w:rFonts w:eastAsia="Times New Roman" w:cstheme="minorHAnsi"/>
          <w:sz w:val="24"/>
          <w:szCs w:val="24"/>
        </w:rPr>
      </w:pPr>
      <w:r w:rsidRPr="0013077B">
        <w:rPr>
          <w:rFonts w:eastAsia="Times New Roman" w:cstheme="minorHAnsi"/>
          <w:sz w:val="24"/>
          <w:szCs w:val="24"/>
        </w:rPr>
        <w:t>Whereas, the Board further:</w:t>
      </w:r>
    </w:p>
    <w:p w14:paraId="61EA4C6F" w14:textId="77777777" w:rsidR="003A1C74" w:rsidRPr="0013077B" w:rsidRDefault="003A1C74" w:rsidP="003A1C74">
      <w:pPr>
        <w:spacing w:after="60" w:line="240" w:lineRule="auto"/>
        <w:jc w:val="both"/>
        <w:rPr>
          <w:rFonts w:eastAsia="Times New Roman" w:cstheme="minorHAnsi"/>
          <w:sz w:val="24"/>
          <w:szCs w:val="24"/>
          <w:u w:val="single"/>
        </w:rPr>
      </w:pPr>
      <w:r w:rsidRPr="0013077B">
        <w:rPr>
          <w:rFonts w:eastAsia="Times New Roman" w:cstheme="minorHAnsi"/>
          <w:sz w:val="24"/>
          <w:szCs w:val="24"/>
        </w:rPr>
        <w:t>Denied</w:t>
      </w:r>
      <w:r w:rsidRPr="0013077B">
        <w:rPr>
          <w:rFonts w:eastAsia="Times New Roman" w:cstheme="minorHAnsi"/>
          <w:sz w:val="24"/>
          <w:szCs w:val="24"/>
          <w:u w:val="single"/>
        </w:rPr>
        <w:tab/>
      </w:r>
      <w:r w:rsidRPr="0013077B">
        <w:rPr>
          <w:rFonts w:eastAsia="Times New Roman" w:cstheme="minorHAnsi"/>
          <w:sz w:val="24"/>
          <w:szCs w:val="24"/>
          <w:u w:val="single"/>
        </w:rPr>
        <w:tab/>
      </w:r>
    </w:p>
    <w:p w14:paraId="748324C0" w14:textId="70C36F7B" w:rsidR="003A1C74" w:rsidRPr="0013077B" w:rsidRDefault="003A1C74" w:rsidP="003A1C74">
      <w:pPr>
        <w:spacing w:after="120" w:line="240" w:lineRule="auto"/>
        <w:jc w:val="both"/>
        <w:rPr>
          <w:rFonts w:eastAsia="Times New Roman" w:cstheme="minorHAnsi"/>
          <w:sz w:val="24"/>
          <w:szCs w:val="24"/>
          <w:u w:val="single"/>
        </w:rPr>
      </w:pPr>
      <w:r w:rsidRPr="0013077B">
        <w:rPr>
          <w:rFonts w:eastAsia="Times New Roman" w:cstheme="minorHAnsi"/>
          <w:sz w:val="24"/>
          <w:szCs w:val="24"/>
        </w:rPr>
        <w:t xml:space="preserve">Approved </w:t>
      </w:r>
      <w:r w:rsidRPr="0013077B">
        <w:rPr>
          <w:rFonts w:eastAsia="Times New Roman" w:cstheme="minorHAnsi"/>
          <w:sz w:val="24"/>
          <w:szCs w:val="24"/>
          <w:u w:val="single"/>
        </w:rPr>
        <w:t xml:space="preserve"> </w:t>
      </w:r>
      <w:r w:rsidRPr="0013077B">
        <w:rPr>
          <w:rFonts w:eastAsia="Times New Roman" w:cstheme="minorHAnsi"/>
          <w:sz w:val="24"/>
          <w:szCs w:val="24"/>
          <w:u w:val="single"/>
        </w:rPr>
        <w:tab/>
      </w:r>
      <w:r w:rsidR="00BF5C1C">
        <w:rPr>
          <w:rFonts w:eastAsia="Times New Roman" w:cstheme="minorHAnsi"/>
          <w:sz w:val="24"/>
          <w:szCs w:val="24"/>
          <w:u w:val="single"/>
        </w:rPr>
        <w:t>X</w:t>
      </w:r>
      <w:r>
        <w:rPr>
          <w:rFonts w:eastAsia="Times New Roman" w:cstheme="minorHAnsi"/>
          <w:sz w:val="24"/>
          <w:szCs w:val="24"/>
          <w:u w:val="single"/>
        </w:rPr>
        <w:tab/>
      </w:r>
    </w:p>
    <w:p w14:paraId="6625BF33" w14:textId="77777777" w:rsidR="003A1C74" w:rsidRPr="0013077B" w:rsidRDefault="003A1C74" w:rsidP="003A1C74">
      <w:pPr>
        <w:spacing w:after="120" w:line="240" w:lineRule="auto"/>
        <w:jc w:val="both"/>
        <w:rPr>
          <w:rFonts w:eastAsia="Times New Roman" w:cstheme="minorHAnsi"/>
          <w:sz w:val="24"/>
          <w:szCs w:val="24"/>
          <w:u w:val="single"/>
        </w:rPr>
      </w:pPr>
    </w:p>
    <w:p w14:paraId="1455E63B" w14:textId="25D9BE09" w:rsidR="003A1C74" w:rsidRPr="003A1C74" w:rsidRDefault="003A1C74" w:rsidP="003A1C74">
      <w:pPr>
        <w:tabs>
          <w:tab w:val="left" w:pos="6120"/>
        </w:tabs>
        <w:spacing w:after="120" w:line="240" w:lineRule="auto"/>
        <w:jc w:val="both"/>
        <w:rPr>
          <w:rFonts w:ascii="Calibri" w:eastAsia="Times New Roman" w:hAnsi="Calibri" w:cs="Calibri"/>
          <w:u w:val="single"/>
        </w:rPr>
      </w:pPr>
      <w:r>
        <w:rPr>
          <w:rFonts w:ascii="Calibri" w:eastAsia="Calibri" w:hAnsi="Calibri" w:cs="Times New Roman"/>
          <w:u w:val="single"/>
        </w:rPr>
        <w:t xml:space="preserve">The variance for a </w:t>
      </w:r>
      <w:r w:rsidRPr="003A1C74">
        <w:rPr>
          <w:rFonts w:ascii="Calibri" w:eastAsia="Times New Roman" w:hAnsi="Calibri" w:cs="Calibri"/>
          <w:u w:val="single"/>
        </w:rPr>
        <w:t>2 ft. left side yard setback for accessory building where 5 ft. is required per Art. IV Sect. 40</w:t>
      </w:r>
      <w:r>
        <w:rPr>
          <w:rFonts w:ascii="Calibri" w:eastAsia="Times New Roman" w:hAnsi="Calibri" w:cs="Calibri"/>
          <w:u w:val="single"/>
        </w:rPr>
        <w:t>1.11 of the zoning resolution.</w:t>
      </w:r>
    </w:p>
    <w:p w14:paraId="3E6E18C3" w14:textId="77777777" w:rsidR="003A1C74" w:rsidRPr="0013077B" w:rsidRDefault="003A1C74" w:rsidP="003A1C74">
      <w:pPr>
        <w:spacing w:after="120" w:line="276" w:lineRule="auto"/>
        <w:jc w:val="both"/>
        <w:rPr>
          <w:rFonts w:ascii="Calibri" w:eastAsia="Calibri" w:hAnsi="Calibri" w:cs="Times New Roman"/>
          <w:u w:val="single"/>
        </w:rPr>
      </w:pPr>
    </w:p>
    <w:p w14:paraId="20B8B494" w14:textId="587B0A03" w:rsidR="003A1C74" w:rsidRPr="00974606" w:rsidRDefault="00BF5C1C" w:rsidP="003A1C74">
      <w:pPr>
        <w:tabs>
          <w:tab w:val="left" w:pos="2790"/>
          <w:tab w:val="left" w:pos="6120"/>
        </w:tabs>
        <w:spacing w:after="120" w:line="276" w:lineRule="auto"/>
        <w:jc w:val="both"/>
        <w:rPr>
          <w:rFonts w:cs="Arial"/>
          <w:color w:val="000000" w:themeColor="text1"/>
        </w:rPr>
      </w:pPr>
      <w:r>
        <w:rPr>
          <w:rFonts w:ascii="Calibri" w:eastAsia="Calibri" w:hAnsi="Calibri" w:cs="Times New Roman"/>
          <w:u w:val="single"/>
        </w:rPr>
        <w:t xml:space="preserve">Mr. </w:t>
      </w:r>
      <w:proofErr w:type="spellStart"/>
      <w:r>
        <w:rPr>
          <w:rFonts w:ascii="Calibri" w:eastAsia="Calibri" w:hAnsi="Calibri" w:cs="Times New Roman"/>
          <w:u w:val="single"/>
        </w:rPr>
        <w:t>Gosney</w:t>
      </w:r>
      <w:proofErr w:type="spellEnd"/>
      <w:r w:rsidR="003A1C74">
        <w:rPr>
          <w:rFonts w:ascii="Calibri" w:eastAsia="Calibri" w:hAnsi="Calibri" w:cs="Times New Roman"/>
          <w:u w:val="single"/>
        </w:rPr>
        <w:t xml:space="preserve"> </w:t>
      </w:r>
      <w:r w:rsidR="003A1C74" w:rsidRPr="0013077B">
        <w:rPr>
          <w:rFonts w:ascii="Calibri" w:eastAsia="Calibri" w:hAnsi="Calibri" w:cs="Times New Roman"/>
        </w:rPr>
        <w:t xml:space="preserve">made a motion to approve </w:t>
      </w:r>
      <w:r w:rsidR="003A1C74" w:rsidRPr="0013077B">
        <w:rPr>
          <w:rFonts w:ascii="Calibri" w:eastAsia="Calibri" w:hAnsi="Calibri" w:cs="Arial"/>
        </w:rPr>
        <w:t>appeal #2023</w:t>
      </w:r>
      <w:r w:rsidR="003A1C74">
        <w:rPr>
          <w:rFonts w:ascii="Calibri" w:eastAsia="Calibri" w:hAnsi="Calibri" w:cs="Arial"/>
        </w:rPr>
        <w:t>570 as requested for the accessory building as shown on the exhibits submitted.</w:t>
      </w:r>
    </w:p>
    <w:p w14:paraId="68F44D08" w14:textId="77777777" w:rsidR="003A1C74" w:rsidRPr="0013077B" w:rsidRDefault="003A1C74" w:rsidP="003A1C74">
      <w:pPr>
        <w:spacing w:after="120" w:line="276" w:lineRule="auto"/>
        <w:rPr>
          <w:rFonts w:ascii="Calibri" w:eastAsia="Calibri" w:hAnsi="Calibri" w:cs="Times New Roman"/>
          <w:u w:val="single"/>
        </w:rPr>
      </w:pPr>
    </w:p>
    <w:p w14:paraId="7F3C1FBE" w14:textId="100FC4DA" w:rsidR="003A1C74" w:rsidRPr="0013077B" w:rsidRDefault="00BF5C1C" w:rsidP="003A1C74">
      <w:pPr>
        <w:spacing w:after="120" w:line="276" w:lineRule="auto"/>
        <w:rPr>
          <w:rFonts w:ascii="Calibri" w:eastAsia="Calibri" w:hAnsi="Calibri" w:cs="Times New Roman"/>
        </w:rPr>
      </w:pPr>
      <w:r>
        <w:rPr>
          <w:rFonts w:ascii="Calibri" w:eastAsia="Calibri" w:hAnsi="Calibri" w:cs="Times New Roman"/>
          <w:u w:val="single"/>
        </w:rPr>
        <w:t>Ms. Busby</w:t>
      </w:r>
      <w:r w:rsidR="003A1C74">
        <w:rPr>
          <w:rFonts w:ascii="Calibri" w:eastAsia="Calibri" w:hAnsi="Calibri" w:cs="Times New Roman"/>
          <w:u w:val="single"/>
        </w:rPr>
        <w:t xml:space="preserve"> </w:t>
      </w:r>
      <w:r w:rsidR="003A1C74" w:rsidRPr="0013077B">
        <w:rPr>
          <w:rFonts w:ascii="Calibri" w:eastAsia="Calibri" w:hAnsi="Calibri" w:cs="Times New Roman"/>
        </w:rPr>
        <w:t>seconded the motion.</w:t>
      </w:r>
    </w:p>
    <w:p w14:paraId="409AB52F" w14:textId="2540434B" w:rsidR="003A1C74" w:rsidRPr="0013077B" w:rsidRDefault="003A1C74" w:rsidP="003A1C74">
      <w:pPr>
        <w:tabs>
          <w:tab w:val="left" w:pos="1440"/>
          <w:tab w:val="left" w:pos="2880"/>
        </w:tabs>
        <w:spacing w:after="60" w:line="240" w:lineRule="auto"/>
        <w:rPr>
          <w:rFonts w:eastAsia="Times New Roman" w:cstheme="minorHAnsi"/>
          <w:sz w:val="24"/>
          <w:szCs w:val="24"/>
        </w:rPr>
      </w:pPr>
      <w:r w:rsidRPr="0013077B">
        <w:rPr>
          <w:rFonts w:eastAsia="Times New Roman" w:cstheme="minorHAnsi"/>
          <w:sz w:val="24"/>
          <w:szCs w:val="24"/>
        </w:rPr>
        <w:t>The vote was:</w:t>
      </w:r>
      <w:r w:rsidRPr="0013077B">
        <w:rPr>
          <w:rFonts w:eastAsia="Times New Roman" w:cstheme="minorHAnsi"/>
          <w:sz w:val="24"/>
          <w:szCs w:val="24"/>
        </w:rPr>
        <w:tab/>
        <w:t xml:space="preserve">Mr. </w:t>
      </w:r>
      <w:r>
        <w:rPr>
          <w:rFonts w:eastAsia="Times New Roman" w:cstheme="minorHAnsi"/>
          <w:sz w:val="24"/>
          <w:szCs w:val="24"/>
        </w:rPr>
        <w:t>S</w:t>
      </w:r>
      <w:r w:rsidR="00C03850">
        <w:rPr>
          <w:rFonts w:eastAsia="Times New Roman" w:cstheme="minorHAnsi"/>
          <w:sz w:val="24"/>
          <w:szCs w:val="24"/>
        </w:rPr>
        <w:t>inger</w:t>
      </w:r>
      <w:r w:rsidRPr="0013077B">
        <w:rPr>
          <w:rFonts w:eastAsia="Times New Roman" w:cstheme="minorHAnsi"/>
          <w:sz w:val="24"/>
          <w:szCs w:val="24"/>
        </w:rPr>
        <w:t>-</w:t>
      </w:r>
      <w:r w:rsidR="00BF5C1C">
        <w:rPr>
          <w:rFonts w:eastAsia="Times New Roman" w:cstheme="minorHAnsi"/>
          <w:sz w:val="24"/>
          <w:szCs w:val="24"/>
        </w:rPr>
        <w:t>Yes</w:t>
      </w:r>
    </w:p>
    <w:p w14:paraId="0A259AFA" w14:textId="4F669BE5" w:rsidR="003A1C74" w:rsidRPr="0013077B" w:rsidRDefault="003A1C74" w:rsidP="003A1C74">
      <w:pPr>
        <w:tabs>
          <w:tab w:val="left" w:pos="1440"/>
          <w:tab w:val="left" w:pos="2880"/>
        </w:tabs>
        <w:spacing w:after="60" w:line="240" w:lineRule="auto"/>
        <w:rPr>
          <w:rFonts w:eastAsia="Times New Roman" w:cstheme="minorHAnsi"/>
          <w:sz w:val="24"/>
          <w:szCs w:val="24"/>
        </w:rPr>
      </w:pPr>
      <w:r w:rsidRPr="0013077B">
        <w:rPr>
          <w:rFonts w:eastAsia="Times New Roman" w:cstheme="minorHAnsi"/>
          <w:sz w:val="24"/>
          <w:szCs w:val="24"/>
        </w:rPr>
        <w:tab/>
        <w:t>Mr</w:t>
      </w:r>
      <w:r>
        <w:rPr>
          <w:rFonts w:eastAsia="Times New Roman" w:cstheme="minorHAnsi"/>
          <w:sz w:val="24"/>
          <w:szCs w:val="24"/>
        </w:rPr>
        <w:t xml:space="preserve">. </w:t>
      </w:r>
      <w:proofErr w:type="spellStart"/>
      <w:r w:rsidR="00C03850">
        <w:rPr>
          <w:rFonts w:eastAsia="Times New Roman" w:cstheme="minorHAnsi"/>
          <w:sz w:val="24"/>
          <w:szCs w:val="24"/>
        </w:rPr>
        <w:t>Gosney</w:t>
      </w:r>
      <w:proofErr w:type="spellEnd"/>
      <w:r w:rsidRPr="0013077B">
        <w:rPr>
          <w:rFonts w:eastAsia="Times New Roman" w:cstheme="minorHAnsi"/>
          <w:sz w:val="24"/>
          <w:szCs w:val="24"/>
        </w:rPr>
        <w:t>-</w:t>
      </w:r>
      <w:r w:rsidR="00BF5C1C">
        <w:rPr>
          <w:rFonts w:eastAsia="Times New Roman" w:cstheme="minorHAnsi"/>
          <w:sz w:val="24"/>
          <w:szCs w:val="24"/>
        </w:rPr>
        <w:t>Yes</w:t>
      </w:r>
    </w:p>
    <w:p w14:paraId="5FB7268F" w14:textId="0CE3D8DF" w:rsidR="003A1C74" w:rsidRDefault="003A1C74" w:rsidP="003A1C74">
      <w:pPr>
        <w:tabs>
          <w:tab w:val="left" w:pos="1440"/>
          <w:tab w:val="left" w:pos="2880"/>
        </w:tabs>
        <w:spacing w:after="60" w:line="240" w:lineRule="auto"/>
        <w:rPr>
          <w:rFonts w:eastAsia="Times New Roman" w:cstheme="minorHAnsi"/>
          <w:sz w:val="24"/>
          <w:szCs w:val="24"/>
        </w:rPr>
      </w:pPr>
      <w:r w:rsidRPr="0013077B">
        <w:rPr>
          <w:rFonts w:eastAsia="Times New Roman" w:cstheme="minorHAnsi"/>
          <w:sz w:val="24"/>
          <w:szCs w:val="24"/>
        </w:rPr>
        <w:tab/>
      </w:r>
      <w:r>
        <w:rPr>
          <w:rFonts w:eastAsia="Times New Roman" w:cstheme="minorHAnsi"/>
          <w:sz w:val="24"/>
          <w:szCs w:val="24"/>
        </w:rPr>
        <w:t xml:space="preserve">Mr. </w:t>
      </w:r>
      <w:r w:rsidR="00C03850">
        <w:rPr>
          <w:rFonts w:eastAsia="Times New Roman" w:cstheme="minorHAnsi"/>
          <w:sz w:val="24"/>
          <w:szCs w:val="24"/>
        </w:rPr>
        <w:t>Alexander</w:t>
      </w:r>
      <w:r>
        <w:rPr>
          <w:rFonts w:eastAsia="Times New Roman" w:cstheme="minorHAnsi"/>
          <w:sz w:val="24"/>
          <w:szCs w:val="24"/>
        </w:rPr>
        <w:t>-</w:t>
      </w:r>
      <w:r w:rsidR="00BF5C1C">
        <w:rPr>
          <w:rFonts w:eastAsia="Times New Roman" w:cstheme="minorHAnsi"/>
          <w:sz w:val="24"/>
          <w:szCs w:val="24"/>
        </w:rPr>
        <w:t>Yes</w:t>
      </w:r>
    </w:p>
    <w:p w14:paraId="48E08B91" w14:textId="741BE8E9" w:rsidR="003A1C74" w:rsidRPr="00BF5C1C" w:rsidRDefault="003A1C74" w:rsidP="003A1C74">
      <w:pPr>
        <w:tabs>
          <w:tab w:val="left" w:pos="1440"/>
          <w:tab w:val="left" w:pos="2880"/>
        </w:tabs>
        <w:spacing w:after="60" w:line="240" w:lineRule="auto"/>
        <w:rPr>
          <w:rFonts w:eastAsia="Times New Roman" w:cstheme="minorHAnsi"/>
          <w:sz w:val="24"/>
          <w:szCs w:val="24"/>
        </w:rPr>
      </w:pPr>
      <w:r>
        <w:rPr>
          <w:rFonts w:eastAsia="Times New Roman" w:cstheme="minorHAnsi"/>
          <w:sz w:val="24"/>
          <w:szCs w:val="24"/>
        </w:rPr>
        <w:tab/>
      </w:r>
      <w:proofErr w:type="spellStart"/>
      <w:r>
        <w:rPr>
          <w:rFonts w:eastAsia="Times New Roman" w:cstheme="minorHAnsi"/>
          <w:sz w:val="24"/>
          <w:szCs w:val="24"/>
        </w:rPr>
        <w:t>M</w:t>
      </w:r>
      <w:r w:rsidR="00C03850">
        <w:rPr>
          <w:rFonts w:eastAsia="Times New Roman" w:cstheme="minorHAnsi"/>
          <w:sz w:val="24"/>
          <w:szCs w:val="24"/>
        </w:rPr>
        <w:t>s</w:t>
      </w:r>
      <w:proofErr w:type="spellEnd"/>
      <w:r w:rsidR="00C03850">
        <w:rPr>
          <w:rFonts w:eastAsia="Times New Roman" w:cstheme="minorHAnsi"/>
          <w:sz w:val="24"/>
          <w:szCs w:val="24"/>
        </w:rPr>
        <w:t>, Busby</w:t>
      </w:r>
      <w:r>
        <w:rPr>
          <w:rFonts w:eastAsia="Times New Roman" w:cstheme="minorHAnsi"/>
          <w:sz w:val="24"/>
          <w:szCs w:val="24"/>
        </w:rPr>
        <w:t>-</w:t>
      </w:r>
      <w:r w:rsidR="00BF5C1C">
        <w:rPr>
          <w:rFonts w:eastAsia="Times New Roman" w:cstheme="minorHAnsi"/>
          <w:sz w:val="24"/>
          <w:szCs w:val="24"/>
        </w:rPr>
        <w:t>Yes</w:t>
      </w:r>
    </w:p>
    <w:p w14:paraId="695714DC" w14:textId="77777777" w:rsidR="003A1C74" w:rsidRPr="0013077B" w:rsidRDefault="003A1C74" w:rsidP="003A1C74">
      <w:pPr>
        <w:keepNext/>
        <w:tabs>
          <w:tab w:val="left" w:pos="1440"/>
          <w:tab w:val="left" w:pos="2880"/>
        </w:tabs>
        <w:spacing w:after="0" w:line="240" w:lineRule="auto"/>
        <w:outlineLvl w:val="0"/>
        <w:rPr>
          <w:rFonts w:eastAsia="Times New Roman" w:cstheme="minorHAnsi"/>
          <w:sz w:val="24"/>
          <w:szCs w:val="24"/>
        </w:rPr>
      </w:pPr>
    </w:p>
    <w:p w14:paraId="4CC83E4C" w14:textId="77777777" w:rsidR="003A1C74" w:rsidRPr="0013077B" w:rsidRDefault="003A1C74" w:rsidP="003A1C74">
      <w:pPr>
        <w:keepNext/>
        <w:tabs>
          <w:tab w:val="left" w:pos="1440"/>
          <w:tab w:val="left" w:pos="2880"/>
        </w:tabs>
        <w:spacing w:after="0" w:line="240" w:lineRule="auto"/>
        <w:outlineLvl w:val="0"/>
        <w:rPr>
          <w:rFonts w:eastAsia="Times New Roman" w:cstheme="minorHAnsi"/>
          <w:sz w:val="24"/>
          <w:szCs w:val="24"/>
        </w:rPr>
      </w:pPr>
    </w:p>
    <w:p w14:paraId="390AC58C" w14:textId="77777777" w:rsidR="003A1C74" w:rsidRPr="0013077B" w:rsidRDefault="003A1C74" w:rsidP="003A1C74">
      <w:pPr>
        <w:keepNext/>
        <w:tabs>
          <w:tab w:val="left" w:pos="1440"/>
          <w:tab w:val="left" w:pos="2880"/>
        </w:tabs>
        <w:spacing w:after="0" w:line="240" w:lineRule="auto"/>
        <w:outlineLvl w:val="0"/>
        <w:rPr>
          <w:rFonts w:eastAsia="Times New Roman" w:cstheme="minorHAnsi"/>
          <w:sz w:val="24"/>
          <w:szCs w:val="24"/>
          <w:u w:val="single"/>
        </w:rPr>
      </w:pP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u w:val="single"/>
        </w:rPr>
        <w:tab/>
      </w:r>
      <w:r w:rsidRPr="0013077B">
        <w:rPr>
          <w:rFonts w:eastAsia="Times New Roman" w:cstheme="minorHAnsi"/>
          <w:sz w:val="24"/>
          <w:szCs w:val="24"/>
          <w:u w:val="single"/>
        </w:rPr>
        <w:tab/>
      </w:r>
      <w:r w:rsidRPr="0013077B">
        <w:rPr>
          <w:rFonts w:eastAsia="Times New Roman" w:cstheme="minorHAnsi"/>
          <w:sz w:val="24"/>
          <w:szCs w:val="24"/>
          <w:u w:val="single"/>
        </w:rPr>
        <w:tab/>
      </w:r>
      <w:r w:rsidRPr="0013077B">
        <w:rPr>
          <w:rFonts w:eastAsia="Times New Roman" w:cstheme="minorHAnsi"/>
          <w:sz w:val="24"/>
          <w:szCs w:val="24"/>
          <w:u w:val="single"/>
        </w:rPr>
        <w:tab/>
      </w:r>
      <w:r w:rsidRPr="0013077B">
        <w:rPr>
          <w:rFonts w:eastAsia="Times New Roman" w:cstheme="minorHAnsi"/>
          <w:sz w:val="24"/>
          <w:szCs w:val="24"/>
          <w:u w:val="single"/>
        </w:rPr>
        <w:tab/>
      </w:r>
      <w:r w:rsidRPr="0013077B">
        <w:rPr>
          <w:rFonts w:eastAsia="Times New Roman" w:cstheme="minorHAnsi"/>
          <w:sz w:val="24"/>
          <w:szCs w:val="24"/>
          <w:u w:val="single"/>
        </w:rPr>
        <w:tab/>
      </w:r>
    </w:p>
    <w:p w14:paraId="6D4960D3" w14:textId="77777777" w:rsidR="003A1C74" w:rsidRPr="0013077B" w:rsidRDefault="003A1C74" w:rsidP="003A1C74">
      <w:pPr>
        <w:spacing w:after="0" w:line="240" w:lineRule="auto"/>
        <w:rPr>
          <w:rFonts w:eastAsia="Times New Roman" w:cstheme="minorHAnsi"/>
          <w:sz w:val="24"/>
          <w:szCs w:val="24"/>
        </w:rPr>
      </w:pP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t>Chairman</w:t>
      </w:r>
    </w:p>
    <w:p w14:paraId="33147E1B" w14:textId="77777777" w:rsidR="003A1C74" w:rsidRPr="0013077B" w:rsidRDefault="003A1C74" w:rsidP="003A1C74">
      <w:pPr>
        <w:spacing w:after="0" w:line="240" w:lineRule="auto"/>
        <w:rPr>
          <w:rFonts w:eastAsia="Times New Roman" w:cstheme="minorHAnsi"/>
          <w:sz w:val="24"/>
          <w:szCs w:val="24"/>
        </w:rPr>
      </w:pPr>
    </w:p>
    <w:p w14:paraId="3436AA9A" w14:textId="77777777" w:rsidR="003A1C74" w:rsidRPr="0013077B" w:rsidRDefault="003A1C74" w:rsidP="003A1C74">
      <w:pPr>
        <w:spacing w:after="0" w:line="240" w:lineRule="auto"/>
        <w:rPr>
          <w:rFonts w:eastAsia="Times New Roman" w:cstheme="minorHAnsi"/>
          <w:sz w:val="24"/>
          <w:szCs w:val="24"/>
        </w:rPr>
      </w:pPr>
      <w:r w:rsidRPr="0013077B">
        <w:rPr>
          <w:rFonts w:eastAsia="Times New Roman" w:cstheme="minorHAnsi"/>
          <w:noProof/>
          <w:sz w:val="24"/>
          <w:szCs w:val="24"/>
        </w:rPr>
        <mc:AlternateContent>
          <mc:Choice Requires="wps">
            <w:drawing>
              <wp:anchor distT="4294967291" distB="4294967291" distL="114300" distR="114300" simplePos="0" relativeHeight="251661312" behindDoc="0" locked="0" layoutInCell="0" allowOverlap="1" wp14:anchorId="24FDE301" wp14:editId="3AFA7435">
                <wp:simplePos x="0" y="0"/>
                <wp:positionH relativeFrom="column">
                  <wp:posOffset>2747010</wp:posOffset>
                </wp:positionH>
                <wp:positionV relativeFrom="paragraph">
                  <wp:posOffset>157480</wp:posOffset>
                </wp:positionV>
                <wp:extent cx="27946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63C6F"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6.3pt,12.4pt" to="436.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MW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vhpnk8fJxjR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Ej9W2t0AAAAJAQAADwAAAGRycy9kb3ducmV2LnhtbEyPwU7DMAyG&#10;70i8Q2QkLtOW0k3bVJpOCOiNC4OJq9eYtqJxuibbCk+PEQc42v70+/vzzeg6daIhtJ4N3MwSUMSV&#10;ty3XBl5fyukaVIjIFjvPZOCTAmyKy4scM+vP/EynbayVhHDI0EATY59pHaqGHIaZ74nl9u4Hh1HG&#10;odZ2wLOEu06nSbLUDluWDw32dN9Q9bE9OgOh3NGh/JpUk+RtXntKDw9Pj2jM9dV4dwsq0hj/YPjR&#10;F3UoxGnvj2yD6gws5ulSUAPpQioIsF6lK1D734Uucv2/QfENAAD//wMAUEsBAi0AFAAGAAgAAAAh&#10;ALaDOJL+AAAA4QEAABMAAAAAAAAAAAAAAAAAAAAAAFtDb250ZW50X1R5cGVzXS54bWxQSwECLQAU&#10;AAYACAAAACEAOP0h/9YAAACUAQAACwAAAAAAAAAAAAAAAAAvAQAAX3JlbHMvLnJlbHNQSwECLQAU&#10;AAYACAAAACEADnLjFh4CAAA2BAAADgAAAAAAAAAAAAAAAAAuAgAAZHJzL2Uyb0RvYy54bWxQSwEC&#10;LQAUAAYACAAAACEAEj9W2t0AAAAJAQAADwAAAAAAAAAAAAAAAAB4BAAAZHJzL2Rvd25yZXYueG1s&#10;UEsFBgAAAAAEAAQA8wAAAIIFAAAAAA==&#10;" o:allowincell="f"/>
            </w:pict>
          </mc:Fallback>
        </mc:AlternateContent>
      </w:r>
    </w:p>
    <w:p w14:paraId="303B92CA" w14:textId="77777777" w:rsidR="003A1C74" w:rsidRPr="0013077B" w:rsidRDefault="003A1C74" w:rsidP="003A1C74">
      <w:pPr>
        <w:spacing w:after="0" w:line="240" w:lineRule="auto"/>
        <w:rPr>
          <w:rFonts w:eastAsia="Times New Roman" w:cstheme="minorHAnsi"/>
          <w:sz w:val="24"/>
          <w:szCs w:val="24"/>
        </w:rPr>
      </w:pP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r>
      <w:r w:rsidRPr="0013077B">
        <w:rPr>
          <w:rFonts w:eastAsia="Times New Roman" w:cstheme="minorHAnsi"/>
          <w:sz w:val="24"/>
          <w:szCs w:val="24"/>
        </w:rPr>
        <w:tab/>
        <w:t>Zoning Inspector, Joni Poindexter</w:t>
      </w:r>
    </w:p>
    <w:p w14:paraId="787B15BD" w14:textId="77777777" w:rsidR="003A1C74" w:rsidRDefault="003A1C74" w:rsidP="003A1C74">
      <w:pPr>
        <w:spacing w:after="0" w:line="240" w:lineRule="auto"/>
        <w:rPr>
          <w:rFonts w:eastAsia="Times New Roman" w:cstheme="minorHAnsi"/>
          <w:sz w:val="24"/>
          <w:szCs w:val="24"/>
        </w:rPr>
      </w:pPr>
    </w:p>
    <w:p w14:paraId="7E97E793" w14:textId="77777777" w:rsidR="003A1C74" w:rsidRDefault="003A1C74" w:rsidP="0013077B">
      <w:pPr>
        <w:spacing w:after="0" w:line="240" w:lineRule="auto"/>
        <w:rPr>
          <w:rFonts w:eastAsia="Times New Roman" w:cstheme="minorHAnsi"/>
          <w:sz w:val="24"/>
          <w:szCs w:val="24"/>
        </w:rPr>
      </w:pPr>
    </w:p>
    <w:sectPr w:rsidR="003A1C74" w:rsidSect="0007454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80"/>
    <w:rsid w:val="00002647"/>
    <w:rsid w:val="00013CD5"/>
    <w:rsid w:val="00022845"/>
    <w:rsid w:val="000260E3"/>
    <w:rsid w:val="000416B0"/>
    <w:rsid w:val="00074544"/>
    <w:rsid w:val="00086E6B"/>
    <w:rsid w:val="000A261B"/>
    <w:rsid w:val="00101FCD"/>
    <w:rsid w:val="00105920"/>
    <w:rsid w:val="0013077B"/>
    <w:rsid w:val="00150E1C"/>
    <w:rsid w:val="0016360F"/>
    <w:rsid w:val="0017056E"/>
    <w:rsid w:val="00174DAB"/>
    <w:rsid w:val="00177CDB"/>
    <w:rsid w:val="00197C58"/>
    <w:rsid w:val="001A254E"/>
    <w:rsid w:val="001B3B6E"/>
    <w:rsid w:val="001B4E2E"/>
    <w:rsid w:val="001B507B"/>
    <w:rsid w:val="001B7C4E"/>
    <w:rsid w:val="001E652D"/>
    <w:rsid w:val="00206594"/>
    <w:rsid w:val="00220744"/>
    <w:rsid w:val="00222C40"/>
    <w:rsid w:val="002310D1"/>
    <w:rsid w:val="00236B46"/>
    <w:rsid w:val="00251E5E"/>
    <w:rsid w:val="00275DF3"/>
    <w:rsid w:val="002820B9"/>
    <w:rsid w:val="0029356A"/>
    <w:rsid w:val="00293F86"/>
    <w:rsid w:val="002A6EEF"/>
    <w:rsid w:val="002D0DCD"/>
    <w:rsid w:val="002D5A88"/>
    <w:rsid w:val="002F1B91"/>
    <w:rsid w:val="003227CA"/>
    <w:rsid w:val="00323C5A"/>
    <w:rsid w:val="00337302"/>
    <w:rsid w:val="0036767F"/>
    <w:rsid w:val="0039182E"/>
    <w:rsid w:val="003A1C74"/>
    <w:rsid w:val="003C4322"/>
    <w:rsid w:val="003C64E3"/>
    <w:rsid w:val="003E185C"/>
    <w:rsid w:val="003F24FA"/>
    <w:rsid w:val="00476A28"/>
    <w:rsid w:val="00483040"/>
    <w:rsid w:val="004A1ACF"/>
    <w:rsid w:val="004E4BB6"/>
    <w:rsid w:val="004F1AE1"/>
    <w:rsid w:val="00504182"/>
    <w:rsid w:val="00514CEB"/>
    <w:rsid w:val="00536B54"/>
    <w:rsid w:val="005413EA"/>
    <w:rsid w:val="00546DAE"/>
    <w:rsid w:val="005644AB"/>
    <w:rsid w:val="005713EB"/>
    <w:rsid w:val="0059312A"/>
    <w:rsid w:val="005D2482"/>
    <w:rsid w:val="005E67E9"/>
    <w:rsid w:val="005E7BF9"/>
    <w:rsid w:val="005F250C"/>
    <w:rsid w:val="00614EEC"/>
    <w:rsid w:val="00620DF3"/>
    <w:rsid w:val="00625147"/>
    <w:rsid w:val="00631605"/>
    <w:rsid w:val="00636F88"/>
    <w:rsid w:val="006373C5"/>
    <w:rsid w:val="00663C7B"/>
    <w:rsid w:val="00666A93"/>
    <w:rsid w:val="006A368D"/>
    <w:rsid w:val="006C4D58"/>
    <w:rsid w:val="006D0BA3"/>
    <w:rsid w:val="006E6EB6"/>
    <w:rsid w:val="00701237"/>
    <w:rsid w:val="00725716"/>
    <w:rsid w:val="00780C63"/>
    <w:rsid w:val="0079533A"/>
    <w:rsid w:val="00796003"/>
    <w:rsid w:val="007A0040"/>
    <w:rsid w:val="007C0F83"/>
    <w:rsid w:val="007C341D"/>
    <w:rsid w:val="007E4001"/>
    <w:rsid w:val="007E4BE1"/>
    <w:rsid w:val="007E6CD5"/>
    <w:rsid w:val="007E7215"/>
    <w:rsid w:val="007F04F3"/>
    <w:rsid w:val="007F0A70"/>
    <w:rsid w:val="00802F4C"/>
    <w:rsid w:val="00812F4F"/>
    <w:rsid w:val="00822B8F"/>
    <w:rsid w:val="0082791A"/>
    <w:rsid w:val="00830A5F"/>
    <w:rsid w:val="00846F5D"/>
    <w:rsid w:val="00853C4D"/>
    <w:rsid w:val="00863D81"/>
    <w:rsid w:val="00874A4F"/>
    <w:rsid w:val="00882BCF"/>
    <w:rsid w:val="008D76F3"/>
    <w:rsid w:val="009065A5"/>
    <w:rsid w:val="009076DF"/>
    <w:rsid w:val="00921B07"/>
    <w:rsid w:val="009405D7"/>
    <w:rsid w:val="0094332A"/>
    <w:rsid w:val="00952081"/>
    <w:rsid w:val="00966580"/>
    <w:rsid w:val="00970B11"/>
    <w:rsid w:val="00974606"/>
    <w:rsid w:val="00981B52"/>
    <w:rsid w:val="00982A47"/>
    <w:rsid w:val="009960F7"/>
    <w:rsid w:val="009A4887"/>
    <w:rsid w:val="009C3D7C"/>
    <w:rsid w:val="009C4213"/>
    <w:rsid w:val="009C6B99"/>
    <w:rsid w:val="009D279C"/>
    <w:rsid w:val="009D4684"/>
    <w:rsid w:val="009E29A6"/>
    <w:rsid w:val="009F5C48"/>
    <w:rsid w:val="009F72B1"/>
    <w:rsid w:val="00A07A50"/>
    <w:rsid w:val="00A16E91"/>
    <w:rsid w:val="00A26CFC"/>
    <w:rsid w:val="00A501BF"/>
    <w:rsid w:val="00A54FDB"/>
    <w:rsid w:val="00A6153C"/>
    <w:rsid w:val="00A803B3"/>
    <w:rsid w:val="00A92A1A"/>
    <w:rsid w:val="00A95065"/>
    <w:rsid w:val="00AA1386"/>
    <w:rsid w:val="00AC64EF"/>
    <w:rsid w:val="00AF174A"/>
    <w:rsid w:val="00B03B15"/>
    <w:rsid w:val="00B05C95"/>
    <w:rsid w:val="00B15FBB"/>
    <w:rsid w:val="00B21FB2"/>
    <w:rsid w:val="00B24EC0"/>
    <w:rsid w:val="00B41D03"/>
    <w:rsid w:val="00B53803"/>
    <w:rsid w:val="00B55CAA"/>
    <w:rsid w:val="00B621DA"/>
    <w:rsid w:val="00B66024"/>
    <w:rsid w:val="00BA297F"/>
    <w:rsid w:val="00BA3D3D"/>
    <w:rsid w:val="00BA46AA"/>
    <w:rsid w:val="00BB178D"/>
    <w:rsid w:val="00BB7D3B"/>
    <w:rsid w:val="00BC16BD"/>
    <w:rsid w:val="00BC6F4D"/>
    <w:rsid w:val="00BD1459"/>
    <w:rsid w:val="00BD459C"/>
    <w:rsid w:val="00BE1A6C"/>
    <w:rsid w:val="00BF5C1C"/>
    <w:rsid w:val="00BF7EC3"/>
    <w:rsid w:val="00C03850"/>
    <w:rsid w:val="00C222F1"/>
    <w:rsid w:val="00C4138B"/>
    <w:rsid w:val="00C4799A"/>
    <w:rsid w:val="00C6299F"/>
    <w:rsid w:val="00C64848"/>
    <w:rsid w:val="00C710A8"/>
    <w:rsid w:val="00C73797"/>
    <w:rsid w:val="00C8299A"/>
    <w:rsid w:val="00C851AE"/>
    <w:rsid w:val="00C861B2"/>
    <w:rsid w:val="00CB0893"/>
    <w:rsid w:val="00CD47FE"/>
    <w:rsid w:val="00CD52D7"/>
    <w:rsid w:val="00CD7683"/>
    <w:rsid w:val="00D265F7"/>
    <w:rsid w:val="00D3737D"/>
    <w:rsid w:val="00D80EE0"/>
    <w:rsid w:val="00D8470C"/>
    <w:rsid w:val="00DA3D3B"/>
    <w:rsid w:val="00DA6394"/>
    <w:rsid w:val="00DB2131"/>
    <w:rsid w:val="00DE1BF6"/>
    <w:rsid w:val="00DE696C"/>
    <w:rsid w:val="00DF0B89"/>
    <w:rsid w:val="00DF61AC"/>
    <w:rsid w:val="00E03979"/>
    <w:rsid w:val="00E0560C"/>
    <w:rsid w:val="00E254A9"/>
    <w:rsid w:val="00E32F93"/>
    <w:rsid w:val="00E41F89"/>
    <w:rsid w:val="00E51653"/>
    <w:rsid w:val="00E56D28"/>
    <w:rsid w:val="00E70B47"/>
    <w:rsid w:val="00E837BD"/>
    <w:rsid w:val="00E90842"/>
    <w:rsid w:val="00EC34AB"/>
    <w:rsid w:val="00EC57C4"/>
    <w:rsid w:val="00EF428F"/>
    <w:rsid w:val="00F17748"/>
    <w:rsid w:val="00F309FD"/>
    <w:rsid w:val="00F8100C"/>
    <w:rsid w:val="00F92793"/>
    <w:rsid w:val="00F92B2C"/>
    <w:rsid w:val="00FB031F"/>
    <w:rsid w:val="00FB546B"/>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B8E6"/>
  <w15:chartTrackingRefBased/>
  <w15:docId w15:val="{5C00F96F-F42B-4FA3-A6EA-78C3EEDA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6602-22BD-41E3-A803-A34D1A2F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Bettis</dc:creator>
  <cp:keywords/>
  <dc:description/>
  <cp:lastModifiedBy>Poindexter, J</cp:lastModifiedBy>
  <cp:revision>3</cp:revision>
  <cp:lastPrinted>2023-08-11T16:06:00Z</cp:lastPrinted>
  <dcterms:created xsi:type="dcterms:W3CDTF">2023-08-16T12:27:00Z</dcterms:created>
  <dcterms:modified xsi:type="dcterms:W3CDTF">2023-08-16T12:28:00Z</dcterms:modified>
</cp:coreProperties>
</file>